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48B0D7" w14:textId="30C0EA92" w:rsidR="00B8508E" w:rsidRDefault="00B8508E" w:rsidP="00B8508E">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AA125F">
        <w:rPr>
          <w:rFonts w:ascii="Arial" w:hAnsi="Arial" w:cs="Arial"/>
          <w:sz w:val="22"/>
          <w:szCs w:val="22"/>
        </w:rPr>
        <w:t>6</w:t>
      </w:r>
      <w:r>
        <w:rPr>
          <w:rFonts w:ascii="Arial" w:hAnsi="Arial" w:cs="Arial"/>
          <w:sz w:val="22"/>
          <w:szCs w:val="22"/>
        </w:rPr>
        <w:t>-e</w:t>
      </w:r>
      <w:r>
        <w:rPr>
          <w:rFonts w:ascii="Arial" w:hAnsi="Arial" w:cs="Arial"/>
          <w:sz w:val="22"/>
          <w:szCs w:val="22"/>
        </w:rPr>
        <w:tab/>
      </w:r>
      <w:r w:rsidR="005F660E" w:rsidRPr="005F660E">
        <w:rPr>
          <w:rFonts w:ascii="Arial" w:hAnsi="Arial" w:cs="Arial"/>
          <w:sz w:val="22"/>
          <w:szCs w:val="22"/>
        </w:rPr>
        <w:t>R2-2110415</w:t>
      </w:r>
    </w:p>
    <w:p w14:paraId="5EB51F8A" w14:textId="5D211729" w:rsidR="00B8508E" w:rsidRDefault="00B8508E" w:rsidP="00B8508E">
      <w:pPr>
        <w:pStyle w:val="3GPPHeader"/>
        <w:spacing w:after="0"/>
        <w:rPr>
          <w:rFonts w:ascii="Arial" w:hAnsi="Arial" w:cs="Arial"/>
          <w:sz w:val="22"/>
        </w:rPr>
      </w:pPr>
      <w:bookmarkStart w:id="2" w:name="_Hlk82610606"/>
      <w:bookmarkStart w:id="3"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xml:space="preserve">, </w:t>
      </w:r>
      <w:bookmarkStart w:id="4" w:name="_Hlk57213156"/>
      <w:r w:rsidR="00757912">
        <w:rPr>
          <w:rFonts w:ascii="Arial" w:eastAsia="Malgun Gothic" w:hAnsi="Arial" w:cs="Arial"/>
          <w:sz w:val="22"/>
          <w:szCs w:val="22"/>
          <w:lang w:val="en-US" w:eastAsia="en-US"/>
        </w:rPr>
        <w:t>1</w:t>
      </w:r>
      <w:r w:rsidR="00757912" w:rsidRPr="00757912">
        <w:rPr>
          <w:rFonts w:ascii="Arial" w:eastAsia="Malgun Gothic" w:hAnsi="Arial" w:cs="Arial"/>
          <w:sz w:val="22"/>
          <w:szCs w:val="22"/>
          <w:vertAlign w:val="superscript"/>
          <w:lang w:val="en-US" w:eastAsia="en-US"/>
        </w:rPr>
        <w:t>st</w:t>
      </w:r>
      <w:r w:rsidR="00757912">
        <w:rPr>
          <w:rFonts w:ascii="Arial" w:eastAsia="Malgun Gothic" w:hAnsi="Arial" w:cs="Arial"/>
          <w:sz w:val="22"/>
          <w:szCs w:val="22"/>
          <w:lang w:val="en-US" w:eastAsia="en-US"/>
        </w:rPr>
        <w:t xml:space="preserve"> – 12</w:t>
      </w:r>
      <w:r w:rsidR="00757912" w:rsidRPr="00757912">
        <w:rPr>
          <w:rFonts w:ascii="Arial" w:eastAsia="Malgun Gothic" w:hAnsi="Arial" w:cs="Arial"/>
          <w:sz w:val="22"/>
          <w:szCs w:val="22"/>
          <w:vertAlign w:val="superscript"/>
          <w:lang w:val="en-US" w:eastAsia="en-US"/>
        </w:rPr>
        <w:t>th</w:t>
      </w:r>
      <w:r w:rsidR="00757912">
        <w:rPr>
          <w:rFonts w:ascii="Arial" w:eastAsia="Malgun Gothic" w:hAnsi="Arial" w:cs="Arial"/>
          <w:sz w:val="22"/>
          <w:szCs w:val="22"/>
          <w:lang w:val="en-US" w:eastAsia="en-US"/>
        </w:rPr>
        <w:t xml:space="preserve"> </w:t>
      </w:r>
      <w:proofErr w:type="gramStart"/>
      <w:r w:rsidR="00757912">
        <w:rPr>
          <w:rFonts w:ascii="Arial" w:eastAsia="Malgun Gothic" w:hAnsi="Arial" w:cs="Arial"/>
          <w:sz w:val="22"/>
          <w:szCs w:val="22"/>
          <w:lang w:val="en-US" w:eastAsia="en-US"/>
        </w:rPr>
        <w:t>November</w:t>
      </w:r>
      <w:bookmarkEnd w:id="2"/>
      <w:r>
        <w:rPr>
          <w:rFonts w:ascii="Arial" w:eastAsia="Malgun Gothic" w:hAnsi="Arial" w:cs="Arial"/>
          <w:sz w:val="22"/>
          <w:szCs w:val="22"/>
          <w:lang w:val="en-US" w:eastAsia="en-US"/>
        </w:rPr>
        <w:t>,</w:t>
      </w:r>
      <w:proofErr w:type="gramEnd"/>
      <w:r>
        <w:rPr>
          <w:rFonts w:ascii="Arial" w:eastAsia="Malgun Gothic" w:hAnsi="Arial" w:cs="Arial"/>
          <w:sz w:val="22"/>
          <w:szCs w:val="22"/>
          <w:lang w:val="en-US" w:eastAsia="en-US"/>
        </w:rPr>
        <w:t xml:space="preserve"> 202</w:t>
      </w:r>
      <w:bookmarkEnd w:id="3"/>
      <w:r>
        <w:rPr>
          <w:rFonts w:ascii="Arial" w:eastAsia="Malgun Gothic" w:hAnsi="Arial" w:cs="Arial"/>
          <w:sz w:val="22"/>
          <w:szCs w:val="22"/>
          <w:lang w:val="en-US" w:eastAsia="en-US"/>
        </w:rPr>
        <w:t>1</w:t>
      </w:r>
      <w:bookmarkEnd w:id="4"/>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3C68D635" w:rsidR="00120D47" w:rsidRPr="00E446A5"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E446A5" w:rsidRPr="00E446A5">
        <w:rPr>
          <w:rFonts w:ascii="Arial" w:hAnsi="Arial" w:cs="Arial"/>
          <w:b w:val="0"/>
          <w:bCs/>
          <w:sz w:val="22"/>
        </w:rPr>
        <w:t>8.9.2.2 Control and Procedure details</w:t>
      </w:r>
    </w:p>
    <w:p w14:paraId="2F201713" w14:textId="38E171A2"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r w:rsidR="009C5992">
        <w:rPr>
          <w:rFonts w:ascii="Arial" w:hAnsi="Arial" w:cs="Arial"/>
          <w:b w:val="0"/>
          <w:bCs/>
          <w:sz w:val="22"/>
          <w:lang w:val="en-US"/>
        </w:rPr>
        <w:t>, Vodafone</w:t>
      </w:r>
    </w:p>
    <w:p w14:paraId="7D220426" w14:textId="75352062"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4A4C09">
        <w:rPr>
          <w:rFonts w:ascii="Arial" w:hAnsi="Arial" w:cs="Arial"/>
          <w:b w:val="0"/>
          <w:bCs/>
          <w:sz w:val="22"/>
          <w:lang w:val="en-US"/>
        </w:rPr>
        <w:t xml:space="preserve">PEI </w:t>
      </w:r>
      <w:r w:rsidR="00403130">
        <w:rPr>
          <w:rFonts w:ascii="Arial" w:hAnsi="Arial" w:cs="Arial"/>
          <w:b w:val="0"/>
          <w:bCs/>
          <w:sz w:val="22"/>
          <w:lang w:val="en-US"/>
        </w:rPr>
        <w:t xml:space="preserve">monitoring </w:t>
      </w:r>
      <w:r w:rsidR="004A4C09">
        <w:rPr>
          <w:rFonts w:ascii="Arial" w:hAnsi="Arial" w:cs="Arial"/>
          <w:b w:val="0"/>
          <w:bCs/>
          <w:sz w:val="22"/>
          <w:lang w:val="en-US"/>
        </w:rPr>
        <w:t>in last used cell</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6BD286C2" w14:textId="7147120E" w:rsidR="00FD3D8C" w:rsidRDefault="00CB54BB" w:rsidP="00CB54BB">
      <w:pPr>
        <w:rPr>
          <w:lang w:val="en-GB" w:eastAsia="zh-CN"/>
        </w:rPr>
      </w:pPr>
      <w:bookmarkStart w:id="5" w:name="_Toc242573354"/>
      <w:r w:rsidRPr="00AE4AA0">
        <w:rPr>
          <w:lang w:val="en-GB" w:eastAsia="zh-CN"/>
        </w:rPr>
        <w:t xml:space="preserve">In LTE the UE only monitors the WUS in the last used cell, i.e. the cell where the UE was released from connected mode the last time. </w:t>
      </w:r>
      <w:r w:rsidR="00C76A2D">
        <w:rPr>
          <w:lang w:val="en-GB" w:eastAsia="zh-CN"/>
        </w:rPr>
        <w:t xml:space="preserve">Only when the UE camps on the last used cell the UE monitors the WUS, otherwise the UE monitors the Paging Occasion (PO) directly. </w:t>
      </w:r>
      <w:r w:rsidR="00FD3D8C">
        <w:rPr>
          <w:lang w:val="en-GB" w:eastAsia="zh-CN"/>
        </w:rPr>
        <w:t xml:space="preserve">A similar use of PEI in NR is proposed. </w:t>
      </w:r>
    </w:p>
    <w:p w14:paraId="1D751C81" w14:textId="6625DD29" w:rsidR="00B83D17" w:rsidRDefault="00695F7A" w:rsidP="00CB54BB">
      <w:pPr>
        <w:rPr>
          <w:lang w:val="en-GB" w:eastAsia="zh-CN"/>
        </w:rPr>
      </w:pPr>
      <w:r>
        <w:rPr>
          <w:lang w:val="en-GB" w:eastAsia="zh-CN"/>
        </w:rPr>
        <w:t>When the PEI is only used in last used cell, t</w:t>
      </w:r>
      <w:r w:rsidR="00CB54BB" w:rsidRPr="00AE4AA0">
        <w:rPr>
          <w:lang w:val="en-GB" w:eastAsia="zh-CN"/>
        </w:rPr>
        <w:t xml:space="preserve">his means that the NW only transmits the WUS when the UE is paged on the last used cell e.g. during the first paging attempt. </w:t>
      </w:r>
      <w:r w:rsidR="007610F8">
        <w:rPr>
          <w:lang w:val="en-GB" w:eastAsia="zh-CN"/>
        </w:rPr>
        <w:t>In case the UE has moved and there is paging escalation, e.g. the</w:t>
      </w:r>
      <w:r w:rsidR="00CB00E3">
        <w:rPr>
          <w:lang w:val="en-GB" w:eastAsia="zh-CN"/>
        </w:rPr>
        <w:t xml:space="preserve"> UE does not respond to the first paging attempt and the</w:t>
      </w:r>
      <w:r w:rsidR="007610F8">
        <w:rPr>
          <w:lang w:val="en-GB" w:eastAsia="zh-CN"/>
        </w:rPr>
        <w:t xml:space="preserve"> NW pages the UE in all the cells of </w:t>
      </w:r>
      <w:r w:rsidR="00E84C1D" w:rsidRPr="00AE4AA0">
        <w:rPr>
          <w:lang w:val="en-GB" w:eastAsia="zh-CN"/>
        </w:rPr>
        <w:t xml:space="preserve">the </w:t>
      </w:r>
      <w:r w:rsidR="00CB00E3">
        <w:rPr>
          <w:lang w:val="en-GB" w:eastAsia="zh-CN"/>
        </w:rPr>
        <w:t>TAI list</w:t>
      </w:r>
      <w:r w:rsidR="0013166E">
        <w:rPr>
          <w:lang w:val="en-GB" w:eastAsia="zh-CN"/>
        </w:rPr>
        <w:t xml:space="preserve">, then the UE does not monitor PEI but </w:t>
      </w:r>
      <w:r w:rsidR="00627922">
        <w:rPr>
          <w:lang w:val="en-GB" w:eastAsia="zh-CN"/>
        </w:rPr>
        <w:t xml:space="preserve">the UE </w:t>
      </w:r>
      <w:r w:rsidR="0013166E">
        <w:rPr>
          <w:lang w:val="en-GB" w:eastAsia="zh-CN"/>
        </w:rPr>
        <w:t xml:space="preserve">monitors the </w:t>
      </w:r>
      <w:r w:rsidR="00B83D17">
        <w:rPr>
          <w:lang w:val="en-GB" w:eastAsia="zh-CN"/>
        </w:rPr>
        <w:t>Paging Occasion (</w:t>
      </w:r>
      <w:r w:rsidR="0013166E">
        <w:rPr>
          <w:lang w:val="en-GB" w:eastAsia="zh-CN"/>
        </w:rPr>
        <w:t>PO</w:t>
      </w:r>
      <w:r w:rsidR="00B83D17">
        <w:rPr>
          <w:lang w:val="en-GB" w:eastAsia="zh-CN"/>
        </w:rPr>
        <w:t>)</w:t>
      </w:r>
      <w:r w:rsidR="0013166E">
        <w:rPr>
          <w:lang w:val="en-GB" w:eastAsia="zh-CN"/>
        </w:rPr>
        <w:t xml:space="preserve"> directly. </w:t>
      </w:r>
    </w:p>
    <w:p w14:paraId="266EA50E" w14:textId="26692B05" w:rsidR="00146EF7" w:rsidRDefault="00CB54BB" w:rsidP="00CB54BB">
      <w:pPr>
        <w:rPr>
          <w:lang w:val="en-GB" w:eastAsia="zh-CN"/>
        </w:rPr>
      </w:pPr>
      <w:r w:rsidRPr="00AE4AA0">
        <w:rPr>
          <w:lang w:val="en-GB" w:eastAsia="zh-CN"/>
        </w:rPr>
        <w:t xml:space="preserve">In case the </w:t>
      </w:r>
      <w:r w:rsidR="0002169C">
        <w:rPr>
          <w:lang w:val="en-GB" w:eastAsia="zh-CN"/>
        </w:rPr>
        <w:t>PEI</w:t>
      </w:r>
      <w:r w:rsidRPr="00AE4AA0">
        <w:rPr>
          <w:lang w:val="en-GB" w:eastAsia="zh-CN"/>
        </w:rPr>
        <w:t xml:space="preserve"> </w:t>
      </w:r>
      <w:r w:rsidR="00FE52CD">
        <w:rPr>
          <w:lang w:val="en-GB" w:eastAsia="zh-CN"/>
        </w:rPr>
        <w:t>would also be</w:t>
      </w:r>
      <w:r w:rsidRPr="00AE4AA0">
        <w:rPr>
          <w:lang w:val="en-GB" w:eastAsia="zh-CN"/>
        </w:rPr>
        <w:t xml:space="preserve"> transmitted </w:t>
      </w:r>
      <w:r w:rsidR="00CB00E3">
        <w:rPr>
          <w:lang w:val="en-GB" w:eastAsia="zh-CN"/>
        </w:rPr>
        <w:t xml:space="preserve">and used </w:t>
      </w:r>
      <w:r w:rsidRPr="00AE4AA0">
        <w:rPr>
          <w:lang w:val="en-GB" w:eastAsia="zh-CN"/>
        </w:rPr>
        <w:t xml:space="preserve">during paging escalation, e.g. when the NW cannot find the UE and pages the UE in all the cells of the </w:t>
      </w:r>
      <w:r w:rsidR="00CB00E3">
        <w:rPr>
          <w:lang w:val="en-GB" w:eastAsia="zh-CN"/>
        </w:rPr>
        <w:t>TAI list</w:t>
      </w:r>
      <w:r w:rsidRPr="00AE4AA0">
        <w:rPr>
          <w:lang w:val="en-GB" w:eastAsia="zh-CN"/>
        </w:rPr>
        <w:t xml:space="preserve">, then this would cause of lot of (useless) WUS transmissions, </w:t>
      </w:r>
      <w:r w:rsidR="00CB00E3">
        <w:rPr>
          <w:lang w:val="en-GB" w:eastAsia="zh-CN"/>
        </w:rPr>
        <w:t>because</w:t>
      </w:r>
      <w:r w:rsidRPr="00AE4AA0">
        <w:rPr>
          <w:lang w:val="en-GB" w:eastAsia="zh-CN"/>
        </w:rPr>
        <w:t xml:space="preserve"> the UE only replies in a </w:t>
      </w:r>
      <w:r w:rsidRPr="001D2B5D">
        <w:rPr>
          <w:b/>
          <w:bCs/>
          <w:lang w:val="en-GB" w:eastAsia="zh-CN"/>
        </w:rPr>
        <w:t>single</w:t>
      </w:r>
      <w:r w:rsidRPr="00AE4AA0">
        <w:rPr>
          <w:lang w:val="en-GB" w:eastAsia="zh-CN"/>
        </w:rPr>
        <w:t xml:space="preserve"> cell. </w:t>
      </w:r>
    </w:p>
    <w:p w14:paraId="794B033C" w14:textId="6B43F7A1" w:rsidR="0002169C" w:rsidRDefault="0002169C" w:rsidP="00CB54BB">
      <w:pPr>
        <w:rPr>
          <w:lang w:val="en-GB" w:eastAsia="zh-CN"/>
        </w:rPr>
      </w:pPr>
      <w:r>
        <w:rPr>
          <w:lang w:val="en-GB" w:eastAsia="zh-CN"/>
        </w:rPr>
        <w:t xml:space="preserve">In case PEI is only </w:t>
      </w:r>
      <w:r w:rsidR="00C57D5E">
        <w:rPr>
          <w:lang w:val="en-GB" w:eastAsia="zh-CN"/>
        </w:rPr>
        <w:t xml:space="preserve">transmitted </w:t>
      </w:r>
      <w:r w:rsidR="00805E8E">
        <w:rPr>
          <w:lang w:val="en-GB" w:eastAsia="zh-CN"/>
        </w:rPr>
        <w:t xml:space="preserve">when UE is paged in its last used cell, this also implies that when a UE is stationary, i.e. camped on the last used cell, </w:t>
      </w:r>
      <w:r w:rsidR="00805E8E" w:rsidRPr="00B642E9">
        <w:rPr>
          <w:b/>
          <w:bCs/>
          <w:lang w:val="en-GB" w:eastAsia="zh-CN"/>
        </w:rPr>
        <w:t xml:space="preserve">this stationary UE will not receive </w:t>
      </w:r>
      <w:r w:rsidR="000178A9" w:rsidRPr="00B642E9">
        <w:rPr>
          <w:b/>
          <w:bCs/>
          <w:lang w:val="en-GB" w:eastAsia="zh-CN"/>
        </w:rPr>
        <w:t xml:space="preserve">paging generated </w:t>
      </w:r>
      <w:r w:rsidR="00B642E9" w:rsidRPr="00B642E9">
        <w:rPr>
          <w:b/>
          <w:bCs/>
          <w:lang w:val="en-GB" w:eastAsia="zh-CN"/>
        </w:rPr>
        <w:t>for</w:t>
      </w:r>
      <w:r w:rsidR="000178A9" w:rsidRPr="00B642E9">
        <w:rPr>
          <w:b/>
          <w:bCs/>
          <w:lang w:val="en-GB" w:eastAsia="zh-CN"/>
        </w:rPr>
        <w:t xml:space="preserve"> mobile UEs</w:t>
      </w:r>
      <w:r w:rsidR="00B642E9">
        <w:rPr>
          <w:lang w:val="en-GB" w:eastAsia="zh-CN"/>
        </w:rPr>
        <w:t>.</w:t>
      </w:r>
      <w:r w:rsidR="000178A9">
        <w:rPr>
          <w:lang w:val="en-GB" w:eastAsia="zh-CN"/>
        </w:rPr>
        <w:t xml:space="preserve"> </w:t>
      </w:r>
      <w:r w:rsidR="00B642E9">
        <w:rPr>
          <w:lang w:val="en-GB" w:eastAsia="zh-CN"/>
        </w:rPr>
        <w:t>Even though the first paging attempts are typically successful (e.g. 10%) the paging generated for mobility UEs can be substantial, because paging may be needed in many cells. The latter is a big</w:t>
      </w:r>
      <w:r w:rsidR="000178A9">
        <w:rPr>
          <w:lang w:val="en-GB" w:eastAsia="zh-CN"/>
        </w:rPr>
        <w:t xml:space="preserve"> power saving </w:t>
      </w:r>
      <w:r w:rsidR="00B642E9">
        <w:rPr>
          <w:lang w:val="en-GB" w:eastAsia="zh-CN"/>
        </w:rPr>
        <w:t>advantage for</w:t>
      </w:r>
      <w:r w:rsidR="000178A9">
        <w:rPr>
          <w:lang w:val="en-GB" w:eastAsia="zh-CN"/>
        </w:rPr>
        <w:t xml:space="preserve"> the UE. </w:t>
      </w:r>
    </w:p>
    <w:p w14:paraId="6A39C39C" w14:textId="5FD1A633" w:rsidR="00CB54BB" w:rsidRPr="00AE4AA0" w:rsidRDefault="009F3C45" w:rsidP="00CB54BB">
      <w:pPr>
        <w:rPr>
          <w:lang w:val="en-GB" w:eastAsia="zh-CN"/>
        </w:rPr>
      </w:pPr>
      <w:r>
        <w:rPr>
          <w:lang w:val="en-GB" w:eastAsia="zh-CN"/>
        </w:rPr>
        <w:t>Finally, it is noted that a</w:t>
      </w:r>
      <w:r w:rsidR="00CB54BB" w:rsidRPr="00AE4AA0">
        <w:rPr>
          <w:lang w:val="en-GB" w:eastAsia="zh-CN"/>
        </w:rPr>
        <w:t xml:space="preserve"> UE implementation, without any inter-operability problems, can decide not to monitor the </w:t>
      </w:r>
      <w:r>
        <w:rPr>
          <w:lang w:val="en-GB" w:eastAsia="zh-CN"/>
        </w:rPr>
        <w:t>PEI</w:t>
      </w:r>
      <w:r w:rsidR="00CB54BB" w:rsidRPr="00AE4AA0">
        <w:rPr>
          <w:lang w:val="en-GB" w:eastAsia="zh-CN"/>
        </w:rPr>
        <w:t xml:space="preserve"> and monitor the Paging PDCCH </w:t>
      </w:r>
      <w:r>
        <w:rPr>
          <w:lang w:val="en-GB" w:eastAsia="zh-CN"/>
        </w:rPr>
        <w:t>directly</w:t>
      </w:r>
      <w:r w:rsidR="00CB54BB" w:rsidRPr="00AE4AA0">
        <w:rPr>
          <w:lang w:val="en-GB" w:eastAsia="zh-CN"/>
        </w:rPr>
        <w:t xml:space="preserve">. </w:t>
      </w:r>
      <w:r w:rsidR="00B642E9">
        <w:rPr>
          <w:lang w:val="en-GB" w:eastAsia="zh-CN"/>
        </w:rPr>
        <w:t>However the NW is required to transmit the PEI, whether the UE monitors the PEI or not. It is</w:t>
      </w:r>
      <w:r w:rsidR="00CB54BB" w:rsidRPr="00AE4AA0">
        <w:rPr>
          <w:lang w:val="en-GB" w:eastAsia="zh-CN"/>
        </w:rPr>
        <w:t xml:space="preserve"> not beneficial from a NW perspective when a UE implementation decides to skip the </w:t>
      </w:r>
      <w:r>
        <w:rPr>
          <w:lang w:val="en-GB" w:eastAsia="zh-CN"/>
        </w:rPr>
        <w:t>PEI</w:t>
      </w:r>
      <w:r w:rsidR="00CB54BB" w:rsidRPr="00AE4AA0">
        <w:rPr>
          <w:lang w:val="en-GB" w:eastAsia="zh-CN"/>
        </w:rPr>
        <w:t xml:space="preserve"> while the NW broadcasts it</w:t>
      </w:r>
      <w:r w:rsidR="006C0C3C">
        <w:rPr>
          <w:lang w:val="en-GB" w:eastAsia="zh-CN"/>
        </w:rPr>
        <w:t xml:space="preserve">, i.e. NW resources are wasted. </w:t>
      </w:r>
    </w:p>
    <w:p w14:paraId="750C92CE" w14:textId="760E994B" w:rsidR="00AC250E" w:rsidRDefault="004D10CC" w:rsidP="004F1B0C">
      <w:pPr>
        <w:pStyle w:val="Heading1"/>
      </w:pPr>
      <w:r>
        <w:t>Background</w:t>
      </w:r>
    </w:p>
    <w:p w14:paraId="291BC5CA" w14:textId="007FFC41" w:rsidR="00AC250E" w:rsidRPr="00AC250E" w:rsidRDefault="00AC250E" w:rsidP="00AC250E">
      <w:pPr>
        <w:rPr>
          <w:b/>
          <w:bCs/>
          <w:lang w:val="en-GB" w:eastAsia="zh-CN"/>
        </w:rPr>
      </w:pPr>
      <w:r w:rsidRPr="00AC250E">
        <w:rPr>
          <w:b/>
          <w:bCs/>
          <w:lang w:val="en-GB" w:eastAsia="zh-CN"/>
        </w:rPr>
        <w:t>(G)WUS in</w:t>
      </w:r>
      <w:r>
        <w:rPr>
          <w:b/>
          <w:bCs/>
          <w:lang w:val="en-GB" w:eastAsia="zh-CN"/>
        </w:rPr>
        <w:t xml:space="preserve"> last used cell</w:t>
      </w:r>
      <w:r w:rsidRPr="00AC250E">
        <w:rPr>
          <w:b/>
          <w:bCs/>
          <w:lang w:val="en-GB" w:eastAsia="zh-CN"/>
        </w:rPr>
        <w:t xml:space="preserve"> LTE</w:t>
      </w:r>
    </w:p>
    <w:p w14:paraId="635584A8" w14:textId="3F8F3C64" w:rsidR="004F1B0C" w:rsidRPr="00AE4AA0" w:rsidRDefault="004F1B0C" w:rsidP="004F1B0C">
      <w:pPr>
        <w:rPr>
          <w:lang w:val="en-GB" w:eastAsia="zh-CN"/>
        </w:rPr>
      </w:pPr>
      <w:r w:rsidRPr="00AE4AA0">
        <w:rPr>
          <w:lang w:val="en-GB" w:eastAsia="zh-CN"/>
        </w:rPr>
        <w:t xml:space="preserve">In 36.300 it is specified that the UE monitors (G)WUS only in the last used cell, i.e. the cell where the UE was released from connected mode the last time: </w:t>
      </w:r>
    </w:p>
    <w:p w14:paraId="62CF0E6D" w14:textId="77777777" w:rsidR="004F1B0C" w:rsidRPr="00AE4AA0" w:rsidRDefault="004F1B0C" w:rsidP="004F1B0C">
      <w:pPr>
        <w:pStyle w:val="B1"/>
        <w:rPr>
          <w:color w:val="C45911" w:themeColor="accent2" w:themeShade="BF"/>
        </w:rPr>
      </w:pPr>
      <w:r w:rsidRPr="00AE4AA0">
        <w:rPr>
          <w:color w:val="C45911" w:themeColor="accent2" w:themeShade="BF"/>
        </w:rPr>
        <w:t>-</w:t>
      </w:r>
      <w:r w:rsidRPr="00AE4AA0">
        <w:rPr>
          <w:color w:val="C45911" w:themeColor="accent2" w:themeShade="BF"/>
        </w:rPr>
        <w:tab/>
        <w:t xml:space="preserve">The UE monitors (G)WUS only in the last used </w:t>
      </w:r>
      <w:proofErr w:type="gramStart"/>
      <w:r w:rsidRPr="00AE4AA0">
        <w:rPr>
          <w:color w:val="C45911" w:themeColor="accent2" w:themeShade="BF"/>
        </w:rPr>
        <w:t>cell;</w:t>
      </w:r>
      <w:proofErr w:type="gramEnd"/>
    </w:p>
    <w:p w14:paraId="3C694CEE" w14:textId="77777777" w:rsidR="004F1B0C" w:rsidRPr="00AE4AA0" w:rsidRDefault="004F1B0C" w:rsidP="004F1B0C">
      <w:pPr>
        <w:rPr>
          <w:lang w:val="en-GB" w:eastAsia="zh-CN"/>
        </w:rPr>
      </w:pPr>
      <w:r w:rsidRPr="00AE4AA0">
        <w:rPr>
          <w:lang w:val="en-GB" w:eastAsia="zh-CN"/>
        </w:rPr>
        <w:t xml:space="preserve">The last used cell is signalled from </w:t>
      </w:r>
      <w:proofErr w:type="spellStart"/>
      <w:r w:rsidRPr="00AE4AA0">
        <w:rPr>
          <w:lang w:val="en-GB" w:eastAsia="zh-CN"/>
        </w:rPr>
        <w:t>eNB</w:t>
      </w:r>
      <w:proofErr w:type="spellEnd"/>
      <w:r w:rsidRPr="00AE4AA0">
        <w:rPr>
          <w:lang w:val="en-GB" w:eastAsia="zh-CN"/>
        </w:rPr>
        <w:t xml:space="preserve"> to MME in UE CONTEXT RELEASE COMPLETE and UE CONTEXT SUSPEND REQUEST message via </w:t>
      </w:r>
      <w:r w:rsidRPr="00AE4AA0">
        <w:rPr>
          <w:i/>
          <w:iCs/>
          <w:lang w:val="en-GB" w:eastAsia="zh-CN"/>
        </w:rPr>
        <w:t xml:space="preserve">Information on Recommended Cells and </w:t>
      </w:r>
      <w:proofErr w:type="spellStart"/>
      <w:r w:rsidRPr="00AE4AA0">
        <w:rPr>
          <w:i/>
          <w:iCs/>
          <w:lang w:val="en-GB" w:eastAsia="zh-CN"/>
        </w:rPr>
        <w:t>eNBs</w:t>
      </w:r>
      <w:proofErr w:type="spellEnd"/>
      <w:r w:rsidRPr="00AE4AA0">
        <w:rPr>
          <w:i/>
          <w:iCs/>
          <w:lang w:val="en-GB" w:eastAsia="zh-CN"/>
        </w:rPr>
        <w:t xml:space="preserve"> for Paging</w:t>
      </w:r>
      <w:r w:rsidRPr="00AE4AA0">
        <w:rPr>
          <w:lang w:val="en-GB" w:eastAsia="zh-CN"/>
        </w:rPr>
        <w:t xml:space="preserve"> (see section </w:t>
      </w:r>
      <w:r w:rsidRPr="00AE4AA0">
        <w:rPr>
          <w:lang w:val="en-GB"/>
        </w:rPr>
        <w:t>9.2.1.105</w:t>
      </w:r>
      <w:r w:rsidRPr="00AE4AA0">
        <w:rPr>
          <w:lang w:val="en-GB" w:eastAsia="zh-CN"/>
        </w:rPr>
        <w:t xml:space="preserve"> in 36.413). And the MME provides the last used cell info via </w:t>
      </w:r>
      <w:r w:rsidRPr="00AE4AA0">
        <w:rPr>
          <w:i/>
          <w:iCs/>
          <w:lang w:val="en-GB" w:eastAsia="zh-CN"/>
        </w:rPr>
        <w:t>Recommended Cells for Paging</w:t>
      </w:r>
      <w:r w:rsidRPr="00AE4AA0">
        <w:rPr>
          <w:lang w:val="en-GB" w:eastAsia="zh-CN"/>
        </w:rPr>
        <w:t xml:space="preserve"> in the </w:t>
      </w:r>
      <w:r w:rsidRPr="00AE4AA0">
        <w:rPr>
          <w:lang w:val="en-GB"/>
        </w:rPr>
        <w:t>PAGING</w:t>
      </w:r>
      <w:r w:rsidRPr="00AE4AA0">
        <w:rPr>
          <w:lang w:val="en-GB" w:eastAsia="zh-CN"/>
        </w:rPr>
        <w:t xml:space="preserve"> message for a (G)WUS capable UEs (see section </w:t>
      </w:r>
      <w:r w:rsidRPr="00AE4AA0">
        <w:rPr>
          <w:lang w:val="en-GB"/>
        </w:rPr>
        <w:t>4.3.21.4</w:t>
      </w:r>
      <w:r w:rsidRPr="00AE4AA0">
        <w:rPr>
          <w:lang w:val="en-GB" w:eastAsia="zh-CN"/>
        </w:rPr>
        <w:t xml:space="preserve"> in 23.401). Similar messages and information elements exist for the signalling between gNB and AMF in NR (see 38.413). </w:t>
      </w:r>
    </w:p>
    <w:p w14:paraId="2EB91E6E" w14:textId="63CB4C4B" w:rsidR="004F1B0C" w:rsidRDefault="004F1B0C" w:rsidP="004F1B0C">
      <w:pPr>
        <w:rPr>
          <w:lang w:val="en-GB" w:eastAsia="zh-CN"/>
        </w:rPr>
      </w:pPr>
      <w:r w:rsidRPr="00AE4AA0">
        <w:rPr>
          <w:lang w:val="en-GB" w:eastAsia="zh-CN"/>
        </w:rPr>
        <w:t xml:space="preserve">The UE capability (G)WUS is included in the </w:t>
      </w:r>
      <w:r w:rsidRPr="00AE4AA0">
        <w:rPr>
          <w:i/>
          <w:iCs/>
          <w:lang w:val="en-GB" w:eastAsia="zh-CN"/>
        </w:rPr>
        <w:t>UE-</w:t>
      </w:r>
      <w:proofErr w:type="spellStart"/>
      <w:r w:rsidRPr="00AE4AA0">
        <w:rPr>
          <w:i/>
          <w:iCs/>
          <w:lang w:val="en-GB" w:eastAsia="zh-CN"/>
        </w:rPr>
        <w:t>RadioPagingInfo</w:t>
      </w:r>
      <w:proofErr w:type="spellEnd"/>
      <w:r w:rsidRPr="00AE4AA0">
        <w:rPr>
          <w:i/>
          <w:iCs/>
          <w:lang w:val="en-GB" w:eastAsia="zh-CN"/>
        </w:rPr>
        <w:t xml:space="preserve"> information</w:t>
      </w:r>
      <w:r w:rsidRPr="00AE4AA0">
        <w:rPr>
          <w:lang w:val="en-GB" w:eastAsia="zh-CN"/>
        </w:rPr>
        <w:t xml:space="preserve"> IE in the PAGING message. RAN2 did not decide on the UE capabilities for Rel-17 UE power saving, but a PEI capability </w:t>
      </w:r>
      <w:r w:rsidRPr="00AE4AA0">
        <w:rPr>
          <w:lang w:val="en-GB" w:eastAsia="zh-CN"/>
        </w:rPr>
        <w:lastRenderedPageBreak/>
        <w:t xml:space="preserve">needs to be added to the </w:t>
      </w:r>
      <w:r w:rsidRPr="00AE4AA0">
        <w:rPr>
          <w:i/>
          <w:lang w:val="en-GB"/>
        </w:rPr>
        <w:t>UERadioPagingInformation</w:t>
      </w:r>
      <w:r w:rsidRPr="00AE4AA0">
        <w:rPr>
          <w:lang w:val="en-GB" w:eastAsia="zh-CN"/>
        </w:rPr>
        <w:t xml:space="preserve"> IE in the PAGING message between AMF and gNB.</w:t>
      </w:r>
    </w:p>
    <w:p w14:paraId="093AC17A" w14:textId="6D16EA90" w:rsidR="00AC250E" w:rsidRPr="00AC250E" w:rsidRDefault="00AC250E" w:rsidP="004F1B0C">
      <w:pPr>
        <w:rPr>
          <w:b/>
          <w:bCs/>
          <w:lang w:val="en-GB" w:eastAsia="zh-CN"/>
        </w:rPr>
      </w:pPr>
      <w:r w:rsidRPr="00AC250E">
        <w:rPr>
          <w:b/>
          <w:bCs/>
          <w:lang w:val="en-GB" w:eastAsia="zh-CN"/>
        </w:rPr>
        <w:t>PEI in last used cell in NR</w:t>
      </w:r>
    </w:p>
    <w:p w14:paraId="58A441E0" w14:textId="4915A380" w:rsidR="00AC250E" w:rsidRPr="00AE4AA0" w:rsidRDefault="00C92F4B" w:rsidP="004F1B0C">
      <w:pPr>
        <w:rPr>
          <w:lang w:val="en-GB" w:eastAsia="zh-CN"/>
        </w:rPr>
      </w:pPr>
      <w:r>
        <w:rPr>
          <w:lang w:val="en-GB" w:eastAsia="zh-CN"/>
        </w:rPr>
        <w:t xml:space="preserve">PEI in last used cell in NR was </w:t>
      </w:r>
      <w:r w:rsidR="00FB6DB1">
        <w:rPr>
          <w:lang w:val="en-GB" w:eastAsia="zh-CN"/>
        </w:rPr>
        <w:t>proposed</w:t>
      </w:r>
      <w:r>
        <w:rPr>
          <w:lang w:val="en-GB" w:eastAsia="zh-CN"/>
        </w:rPr>
        <w:t xml:space="preserve"> in [</w:t>
      </w:r>
      <w:r w:rsidR="00FB6DB1">
        <w:rPr>
          <w:lang w:val="en-GB" w:eastAsia="zh-CN"/>
        </w:rPr>
        <w:t>1</w:t>
      </w:r>
      <w:r>
        <w:rPr>
          <w:lang w:val="en-GB" w:eastAsia="zh-CN"/>
        </w:rPr>
        <w:t>]</w:t>
      </w:r>
      <w:r w:rsidR="004A6D66">
        <w:rPr>
          <w:lang w:val="en-GB" w:eastAsia="zh-CN"/>
        </w:rPr>
        <w:t xml:space="preserve">, but </w:t>
      </w:r>
      <w:r w:rsidR="00FB6DB1">
        <w:rPr>
          <w:lang w:val="en-GB" w:eastAsia="zh-CN"/>
        </w:rPr>
        <w:t>not treated</w:t>
      </w:r>
      <w:r w:rsidR="004A6D66">
        <w:rPr>
          <w:lang w:val="en-GB" w:eastAsia="zh-CN"/>
        </w:rPr>
        <w:t xml:space="preserve">. PEI in last used cell was also discussed in </w:t>
      </w:r>
      <w:r w:rsidR="00FB6DB1">
        <w:rPr>
          <w:lang w:val="en-GB" w:eastAsia="zh-CN"/>
        </w:rPr>
        <w:t xml:space="preserve"> email discussion #089 [2]. </w:t>
      </w:r>
    </w:p>
    <w:p w14:paraId="77E4F2F3" w14:textId="77777777" w:rsidR="008500E6" w:rsidRDefault="008500E6" w:rsidP="008500E6">
      <w:pPr>
        <w:pStyle w:val="Heading1"/>
      </w:pPr>
      <w:bookmarkStart w:id="6" w:name="_Toc242573360"/>
      <w:bookmarkEnd w:id="5"/>
      <w:r>
        <w:t>Discussion</w:t>
      </w:r>
    </w:p>
    <w:p w14:paraId="254941E6" w14:textId="77777777" w:rsidR="008500E6" w:rsidRPr="00D22DB4" w:rsidRDefault="008500E6" w:rsidP="008500E6">
      <w:pPr>
        <w:rPr>
          <w:b/>
          <w:bCs/>
          <w:lang w:val="en-GB" w:eastAsia="zh-CN"/>
        </w:rPr>
      </w:pPr>
      <w:r w:rsidRPr="00D22DB4">
        <w:rPr>
          <w:b/>
          <w:bCs/>
          <w:lang w:val="en-GB" w:eastAsia="zh-CN"/>
        </w:rPr>
        <w:t>False paging alarms</w:t>
      </w:r>
    </w:p>
    <w:p w14:paraId="0671E482" w14:textId="77777777" w:rsidR="008500E6" w:rsidRDefault="008500E6" w:rsidP="008500E6">
      <w:pPr>
        <w:rPr>
          <w:lang w:val="en-GB" w:eastAsia="zh-CN"/>
        </w:rPr>
      </w:pPr>
      <w:r>
        <w:rPr>
          <w:lang w:val="en-GB" w:eastAsia="zh-CN"/>
        </w:rPr>
        <w:t xml:space="preserve">False paging alarms may happen when multiple stationary UEs are monitoring the same Paging Occasion (PO) and the UE receives a Paging message for another UE. Or it happens when the UE receives a Paging message for a UE that is mobile, i.e. during paging escalation when the mobile UE did not respond to the first paging attempt. </w:t>
      </w:r>
    </w:p>
    <w:p w14:paraId="5A57FB6F" w14:textId="77777777" w:rsidR="008500E6" w:rsidRDefault="008500E6" w:rsidP="008500E6">
      <w:pPr>
        <w:rPr>
          <w:lang w:val="en-GB" w:eastAsia="zh-CN"/>
        </w:rPr>
      </w:pPr>
      <w:r>
        <w:rPr>
          <w:lang w:val="en-GB" w:eastAsia="zh-CN"/>
        </w:rPr>
        <w:t xml:space="preserve">During the RAN1 UE power saving study a 10% probability that the UE receives paging in the PO was generally assumed. With such paging probability it is beneficial to use PEI. However in [3] a probability close to 100% was observed in the field. In the latter case it is not beneficial to use the PEI. </w:t>
      </w:r>
      <w:r w:rsidRPr="00AE4AA0">
        <w:rPr>
          <w:lang w:val="en-GB" w:eastAsia="zh-CN"/>
        </w:rPr>
        <w:t xml:space="preserve">The PEI (just like WUS) prior to a Paging Occasion (PO) is only effective when most of the time </w:t>
      </w:r>
      <w:r>
        <w:rPr>
          <w:lang w:val="en-GB" w:eastAsia="zh-CN"/>
        </w:rPr>
        <w:t>there is no paging</w:t>
      </w:r>
      <w:r w:rsidRPr="00AE4AA0">
        <w:rPr>
          <w:lang w:val="en-GB" w:eastAsia="zh-CN"/>
        </w:rPr>
        <w:t>, i.e. when most of the time the UE does not need to wake-up during the following PO</w:t>
      </w:r>
      <w:r>
        <w:rPr>
          <w:lang w:val="en-GB" w:eastAsia="zh-CN"/>
        </w:rPr>
        <w:t xml:space="preserve">. In case the PEI most of the times indicates that the UE has to wake up during the following PO, then monitoring PEI only increases the UE wake-frequency, i.e. increases the UE power consumption: </w:t>
      </w:r>
    </w:p>
    <w:p w14:paraId="7C55B19B" w14:textId="77777777" w:rsidR="008500E6" w:rsidRPr="00AE4AA0" w:rsidRDefault="008500E6" w:rsidP="008500E6">
      <w:pPr>
        <w:rPr>
          <w:lang w:val="en-GB" w:eastAsia="zh-CN"/>
        </w:rPr>
      </w:pPr>
      <w:r w:rsidRPr="0052543A">
        <w:rPr>
          <w:b/>
          <w:bCs/>
          <w:lang w:val="en-GB" w:eastAsia="zh-CN"/>
        </w:rPr>
        <w:t>Observation 1</w:t>
      </w:r>
      <w:r>
        <w:rPr>
          <w:lang w:val="en-GB" w:eastAsia="zh-CN"/>
        </w:rPr>
        <w:t>: Monitoring PEI/WUS only saves power when the PEI/WUS most of the times indicates there is no Paging message in the following PO.</w:t>
      </w:r>
    </w:p>
    <w:p w14:paraId="7E8B70CE" w14:textId="77777777" w:rsidR="008500E6" w:rsidRPr="00AB3863" w:rsidRDefault="008500E6" w:rsidP="008500E6">
      <w:pPr>
        <w:rPr>
          <w:b/>
          <w:bCs/>
          <w:lang w:val="en-GB" w:eastAsia="zh-CN"/>
        </w:rPr>
      </w:pPr>
      <w:r w:rsidRPr="00AB3863">
        <w:rPr>
          <w:b/>
          <w:bCs/>
          <w:lang w:val="en-GB" w:eastAsia="zh-CN"/>
        </w:rPr>
        <w:t>Paging escalation</w:t>
      </w:r>
    </w:p>
    <w:p w14:paraId="46738573" w14:textId="77777777" w:rsidR="008500E6" w:rsidRDefault="008500E6" w:rsidP="008500E6">
      <w:pPr>
        <w:rPr>
          <w:lang w:val="en-GB" w:eastAsia="zh-CN"/>
        </w:rPr>
      </w:pPr>
      <w:bookmarkStart w:id="7" w:name="_Hlk85542980"/>
      <w:r>
        <w:rPr>
          <w:lang w:val="en-GB" w:eastAsia="zh-CN"/>
        </w:rPr>
        <w:t xml:space="preserve">Paging escalation can be a major contributor to high paging load. Consider a NW configuration of 1.28 sec DRX where each frame is configured as a Paging Frame (PF) and there is one PO configured per PF, i.e. 128 POs/DRX cycle. In case there are several hundreds of UEs camped on the cell, this implies that several UEs are monitoring the same PO. The false paging alarms scales with the number of UEs monitoring the same PO. But if there is paging escalation with 10% probability, then false alarms due to mobility quickly escalate this for example when there are 100 cells/TAI-list. </w:t>
      </w:r>
    </w:p>
    <w:bookmarkEnd w:id="7"/>
    <w:p w14:paraId="58D354EF" w14:textId="77777777" w:rsidR="008500E6" w:rsidRPr="00D22DB4" w:rsidRDefault="008500E6" w:rsidP="008500E6">
      <w:pPr>
        <w:rPr>
          <w:lang w:val="en-GB" w:eastAsia="zh-CN"/>
        </w:rPr>
      </w:pPr>
      <w:r w:rsidRPr="0052543A">
        <w:rPr>
          <w:b/>
          <w:bCs/>
          <w:lang w:val="en-GB" w:eastAsia="zh-CN"/>
        </w:rPr>
        <w:t xml:space="preserve">Observation </w:t>
      </w:r>
      <w:r>
        <w:rPr>
          <w:b/>
          <w:bCs/>
          <w:lang w:val="en-GB" w:eastAsia="zh-CN"/>
        </w:rPr>
        <w:t>2</w:t>
      </w:r>
      <w:r>
        <w:rPr>
          <w:lang w:val="en-GB" w:eastAsia="zh-CN"/>
        </w:rPr>
        <w:t xml:space="preserve">: Paging escalation can contribute to a high paging load which makes monitoring PEI </w:t>
      </w:r>
      <w:proofErr w:type="gramStart"/>
      <w:r>
        <w:rPr>
          <w:lang w:val="en-GB" w:eastAsia="zh-CN"/>
        </w:rPr>
        <w:t>not power</w:t>
      </w:r>
      <w:proofErr w:type="gramEnd"/>
      <w:r>
        <w:rPr>
          <w:lang w:val="en-GB" w:eastAsia="zh-CN"/>
        </w:rPr>
        <w:t xml:space="preserve"> efficient.</w:t>
      </w:r>
    </w:p>
    <w:p w14:paraId="3E6E2B97" w14:textId="77777777" w:rsidR="008500E6" w:rsidRPr="00AE4AA0" w:rsidRDefault="008500E6" w:rsidP="008500E6">
      <w:pPr>
        <w:rPr>
          <w:lang w:val="en-GB" w:eastAsia="zh-CN"/>
        </w:rPr>
      </w:pPr>
      <w:r>
        <w:rPr>
          <w:lang w:val="en-GB" w:eastAsia="zh-CN"/>
        </w:rPr>
        <w:t>For these reasons it was decided that WUS in LTE is only used in last used cell</w:t>
      </w:r>
      <w:r w:rsidRPr="00AE4AA0">
        <w:rPr>
          <w:lang w:val="en-GB" w:eastAsia="zh-CN"/>
        </w:rPr>
        <w:t xml:space="preserve"> [</w:t>
      </w:r>
      <w:r>
        <w:rPr>
          <w:lang w:val="en-GB" w:eastAsia="zh-CN"/>
        </w:rPr>
        <w:t>4</w:t>
      </w:r>
      <w:r w:rsidRPr="00AE4AA0">
        <w:rPr>
          <w:lang w:val="en-GB" w:eastAsia="zh-CN"/>
        </w:rPr>
        <w:t>]:</w:t>
      </w:r>
    </w:p>
    <w:p w14:paraId="238B26BC" w14:textId="77777777" w:rsidR="008500E6" w:rsidRPr="00AE4AA0" w:rsidRDefault="008500E6" w:rsidP="008500E6">
      <w:pPr>
        <w:ind w:left="720"/>
        <w:rPr>
          <w:rFonts w:ascii="Times New Roman" w:hAnsi="Times New Roman"/>
          <w:color w:val="C45911" w:themeColor="accent2" w:themeShade="BF"/>
          <w:szCs w:val="20"/>
          <w:lang w:val="en-GB" w:eastAsia="zh-CN"/>
        </w:rPr>
      </w:pPr>
      <w:r w:rsidRPr="00AE4AA0">
        <w:rPr>
          <w:rFonts w:ascii="Times New Roman" w:hAnsi="Times New Roman"/>
          <w:color w:val="C45911" w:themeColor="accent2" w:themeShade="BF"/>
          <w:szCs w:val="20"/>
          <w:lang w:val="en-GB"/>
        </w:rPr>
        <w:t>RAN2 re-discussed “</w:t>
      </w:r>
      <w:r w:rsidRPr="00AE4AA0">
        <w:rPr>
          <w:rFonts w:ascii="Times New Roman" w:hAnsi="Times New Roman"/>
          <w:i/>
          <w:color w:val="C45911" w:themeColor="accent2" w:themeShade="BF"/>
          <w:szCs w:val="20"/>
          <w:lang w:val="en-GB"/>
        </w:rPr>
        <w:t>whether and how using WUS may affect MME paging strategies</w:t>
      </w:r>
      <w:r w:rsidRPr="00AE4AA0">
        <w:rPr>
          <w:rFonts w:ascii="Times New Roman" w:hAnsi="Times New Roman"/>
          <w:color w:val="C45911" w:themeColor="accent2" w:themeShade="BF"/>
          <w:szCs w:val="20"/>
          <w:lang w:val="en-GB"/>
        </w:rPr>
        <w:t>” in R15 and concluded that with some MME paging strategies, e.g. always paging a UE in the entire TA list, this may lead to increased power consumption for UEs using WUS.</w:t>
      </w:r>
    </w:p>
    <w:p w14:paraId="2C59BCD6" w14:textId="77777777" w:rsidR="008500E6" w:rsidRPr="00AE4AA0" w:rsidRDefault="008500E6" w:rsidP="008500E6">
      <w:pPr>
        <w:rPr>
          <w:lang w:val="en-GB" w:eastAsia="zh-CN"/>
        </w:rPr>
      </w:pPr>
      <w:r w:rsidRPr="00AE4AA0">
        <w:rPr>
          <w:lang w:val="en-GB" w:eastAsia="zh-CN"/>
        </w:rPr>
        <w:t>The PEI is triggered frequently when:</w:t>
      </w:r>
    </w:p>
    <w:p w14:paraId="09AE1C9C" w14:textId="77777777" w:rsidR="008500E6" w:rsidRPr="00AE4AA0" w:rsidRDefault="008500E6" w:rsidP="008500E6">
      <w:pPr>
        <w:pStyle w:val="ListParagraph"/>
        <w:numPr>
          <w:ilvl w:val="0"/>
          <w:numId w:val="48"/>
        </w:numPr>
        <w:rPr>
          <w:lang w:val="en-GB" w:eastAsia="zh-CN"/>
        </w:rPr>
      </w:pPr>
      <w:r w:rsidRPr="000E08CA">
        <w:rPr>
          <w:lang w:val="en-GB" w:eastAsia="zh-CN"/>
        </w:rPr>
        <w:t>the CN uses a paging strategy</w:t>
      </w:r>
      <w:r w:rsidRPr="00AE4AA0">
        <w:rPr>
          <w:lang w:val="en-GB" w:eastAsia="zh-CN"/>
        </w:rPr>
        <w:t xml:space="preserve"> to </w:t>
      </w:r>
      <w:r w:rsidRPr="000E08CA">
        <w:rPr>
          <w:b/>
          <w:bCs/>
          <w:lang w:val="en-GB" w:eastAsia="zh-CN"/>
        </w:rPr>
        <w:t>minimize the paging latency</w:t>
      </w:r>
      <w:r w:rsidRPr="00AE4AA0">
        <w:rPr>
          <w:lang w:val="en-GB" w:eastAsia="zh-CN"/>
        </w:rPr>
        <w:t>: every time the UE is paged in the complete Tracking Area List (TAI List) e.g. for voice calls.</w:t>
      </w:r>
    </w:p>
    <w:p w14:paraId="778C4F5B" w14:textId="77777777" w:rsidR="008500E6" w:rsidRPr="00AE4AA0" w:rsidRDefault="008500E6" w:rsidP="008500E6">
      <w:pPr>
        <w:pStyle w:val="ListParagraph"/>
        <w:numPr>
          <w:ilvl w:val="0"/>
          <w:numId w:val="48"/>
        </w:numPr>
        <w:rPr>
          <w:lang w:val="en-GB" w:eastAsia="zh-CN"/>
        </w:rPr>
      </w:pPr>
      <w:r w:rsidRPr="00AE4AA0">
        <w:rPr>
          <w:lang w:val="en-GB" w:eastAsia="zh-CN"/>
        </w:rPr>
        <w:t xml:space="preserve">there is </w:t>
      </w:r>
      <w:r w:rsidRPr="00AE4AA0">
        <w:rPr>
          <w:b/>
          <w:bCs/>
          <w:lang w:val="en-GB" w:eastAsia="zh-CN"/>
        </w:rPr>
        <w:t>high mobility</w:t>
      </w:r>
      <w:r w:rsidRPr="00AE4AA0">
        <w:rPr>
          <w:lang w:val="en-GB" w:eastAsia="zh-CN"/>
        </w:rPr>
        <w:t>: when the CN does not page in the complete TA every time, the first paging attempt is more likely to fail when there is high mobility and the UE is not reached in the cell where it was the last time.</w:t>
      </w:r>
      <w:r>
        <w:rPr>
          <w:lang w:val="en-GB" w:eastAsia="zh-CN"/>
        </w:rPr>
        <w:t xml:space="preserve"> </w:t>
      </w:r>
    </w:p>
    <w:p w14:paraId="5CCD4939" w14:textId="77777777" w:rsidR="008500E6" w:rsidRPr="00AE4AA0" w:rsidRDefault="008500E6" w:rsidP="008500E6">
      <w:pPr>
        <w:pStyle w:val="ListParagraph"/>
        <w:numPr>
          <w:ilvl w:val="0"/>
          <w:numId w:val="48"/>
        </w:numPr>
        <w:rPr>
          <w:lang w:val="en-GB" w:eastAsia="zh-CN"/>
        </w:rPr>
      </w:pPr>
      <w:r w:rsidRPr="00AE4AA0">
        <w:rPr>
          <w:lang w:val="en-GB" w:eastAsia="zh-CN"/>
        </w:rPr>
        <w:t xml:space="preserve">the </w:t>
      </w:r>
      <w:r>
        <w:rPr>
          <w:lang w:val="en-GB" w:eastAsia="zh-CN"/>
        </w:rPr>
        <w:t xml:space="preserve">number of cells in the </w:t>
      </w:r>
      <w:r w:rsidRPr="00AE4AA0">
        <w:rPr>
          <w:b/>
          <w:bCs/>
          <w:lang w:val="en-GB" w:eastAsia="zh-CN"/>
        </w:rPr>
        <w:t>TA</w:t>
      </w:r>
      <w:r>
        <w:rPr>
          <w:b/>
          <w:bCs/>
          <w:lang w:val="en-GB" w:eastAsia="zh-CN"/>
        </w:rPr>
        <w:t>I</w:t>
      </w:r>
      <w:r w:rsidRPr="00AE4AA0">
        <w:rPr>
          <w:b/>
          <w:bCs/>
          <w:lang w:val="en-GB" w:eastAsia="zh-CN"/>
        </w:rPr>
        <w:t xml:space="preserve"> List is large</w:t>
      </w:r>
      <w:r w:rsidRPr="00AE4AA0">
        <w:rPr>
          <w:lang w:val="en-GB" w:eastAsia="zh-CN"/>
        </w:rPr>
        <w:t>: a failed paging attempt triggers paging in many cells, e.g. x100 with 100 cells in the TA</w:t>
      </w:r>
      <w:r>
        <w:rPr>
          <w:lang w:val="en-GB" w:eastAsia="zh-CN"/>
        </w:rPr>
        <w:t>I</w:t>
      </w:r>
      <w:r w:rsidRPr="00AE4AA0">
        <w:rPr>
          <w:lang w:val="en-GB" w:eastAsia="zh-CN"/>
        </w:rPr>
        <w:t xml:space="preserve"> List.</w:t>
      </w:r>
    </w:p>
    <w:p w14:paraId="4A7EF097" w14:textId="77777777" w:rsidR="008500E6" w:rsidRDefault="008500E6" w:rsidP="008500E6">
      <w:pPr>
        <w:rPr>
          <w:lang w:val="en-GB" w:eastAsia="zh-CN"/>
        </w:rPr>
      </w:pPr>
      <w:r w:rsidRPr="00AE4AA0">
        <w:rPr>
          <w:lang w:val="en-GB" w:eastAsia="zh-CN"/>
        </w:rPr>
        <w:lastRenderedPageBreak/>
        <w:t>Similar observations as in LTE can also be made in NR. Furthermore NR is a true mobile (and low latency) system compared to NB-IoT and e-MTC in LTE</w:t>
      </w:r>
      <w:r>
        <w:rPr>
          <w:lang w:val="en-GB" w:eastAsia="zh-CN"/>
        </w:rPr>
        <w:t xml:space="preserve">. With NB-IoT/e-MTC </w:t>
      </w:r>
      <w:r w:rsidRPr="00AE4AA0">
        <w:rPr>
          <w:lang w:val="en-GB" w:eastAsia="zh-CN"/>
        </w:rPr>
        <w:t>there are stationary UEs or UEs with limited mobility and low latency MT services such as VoLTE are normally</w:t>
      </w:r>
      <w:r>
        <w:rPr>
          <w:lang w:val="en-GB" w:eastAsia="zh-CN"/>
        </w:rPr>
        <w:t xml:space="preserve"> not</w:t>
      </w:r>
      <w:r w:rsidRPr="00AE4AA0">
        <w:rPr>
          <w:lang w:val="en-GB" w:eastAsia="zh-CN"/>
        </w:rPr>
        <w:t xml:space="preserve"> used</w:t>
      </w:r>
      <w:r>
        <w:rPr>
          <w:lang w:val="en-GB" w:eastAsia="zh-CN"/>
        </w:rPr>
        <w:t xml:space="preserve">. </w:t>
      </w:r>
    </w:p>
    <w:p w14:paraId="02E0A561" w14:textId="77777777" w:rsidR="008500E6" w:rsidRPr="00AE4AA0" w:rsidRDefault="008500E6" w:rsidP="008500E6">
      <w:pPr>
        <w:rPr>
          <w:lang w:val="en-GB" w:eastAsia="zh-CN"/>
        </w:rPr>
      </w:pPr>
      <w:r>
        <w:rPr>
          <w:lang w:val="en-GB" w:eastAsia="zh-CN"/>
        </w:rPr>
        <w:t xml:space="preserve">For the above reasons it is also proposed in NR: </w:t>
      </w:r>
    </w:p>
    <w:p w14:paraId="7F352984" w14:textId="77777777" w:rsidR="008500E6" w:rsidRPr="00AE4AA0" w:rsidRDefault="008500E6" w:rsidP="008500E6">
      <w:pPr>
        <w:rPr>
          <w:lang w:val="en-GB" w:eastAsia="zh-CN"/>
        </w:rPr>
      </w:pPr>
      <w:r w:rsidRPr="00AE4AA0">
        <w:rPr>
          <w:b/>
          <w:bCs/>
          <w:lang w:val="en-GB" w:eastAsia="zh-CN"/>
        </w:rPr>
        <w:t>Proposal 1</w:t>
      </w:r>
      <w:r w:rsidRPr="00AE4AA0">
        <w:rPr>
          <w:lang w:val="en-GB" w:eastAsia="zh-CN"/>
        </w:rPr>
        <w:t>: PEI in NR is only monitored in the last used cell when the UE is in idle or inactive mode, like for WUS in LTE</w:t>
      </w:r>
    </w:p>
    <w:p w14:paraId="35869E66" w14:textId="77777777" w:rsidR="008500E6" w:rsidRPr="00AE4AA0" w:rsidRDefault="008500E6" w:rsidP="008500E6">
      <w:pPr>
        <w:rPr>
          <w:lang w:val="en-GB" w:eastAsia="zh-CN"/>
        </w:rPr>
      </w:pPr>
      <w:r w:rsidRPr="00AE4AA0">
        <w:rPr>
          <w:lang w:val="en-GB" w:eastAsia="zh-CN"/>
        </w:rPr>
        <w:t xml:space="preserve">This means that PEI is only transmitted in the last used cell, where the UE may have benefit to monitor PEI </w:t>
      </w:r>
      <w:r w:rsidRPr="000E08CA">
        <w:rPr>
          <w:b/>
          <w:bCs/>
          <w:lang w:val="en-GB" w:eastAsia="zh-CN"/>
        </w:rPr>
        <w:t>and a UE implementation does not skip PEI transmissions</w:t>
      </w:r>
      <w:r>
        <w:rPr>
          <w:lang w:val="en-GB" w:eastAsia="zh-CN"/>
        </w:rPr>
        <w:t xml:space="preserve">. Furthermore PEI in last used cell only </w:t>
      </w:r>
      <w:r w:rsidRPr="00AE4AA0">
        <w:rPr>
          <w:lang w:val="en-GB" w:eastAsia="zh-CN"/>
        </w:rPr>
        <w:t>reduc</w:t>
      </w:r>
      <w:r>
        <w:rPr>
          <w:lang w:val="en-GB" w:eastAsia="zh-CN"/>
        </w:rPr>
        <w:t>es</w:t>
      </w:r>
      <w:r w:rsidRPr="00AE4AA0">
        <w:rPr>
          <w:lang w:val="en-GB" w:eastAsia="zh-CN"/>
        </w:rPr>
        <w:t xml:space="preserve"> the number of unnecessary PEI transmissions during paging escalation</w:t>
      </w:r>
      <w:r>
        <w:rPr>
          <w:lang w:val="en-GB" w:eastAsia="zh-CN"/>
        </w:rPr>
        <w:t xml:space="preserve"> and avoids wasting NW resources. Limiting PEI to last used cell also has a big power saving benefit for the UE because the UE skips receiving Paging due to mobility. </w:t>
      </w:r>
    </w:p>
    <w:p w14:paraId="087779C3" w14:textId="77777777" w:rsidR="008500E6" w:rsidRPr="00AE4AA0" w:rsidRDefault="008500E6" w:rsidP="008500E6">
      <w:pPr>
        <w:rPr>
          <w:lang w:val="en-GB" w:eastAsia="zh-CN"/>
        </w:rPr>
      </w:pPr>
      <w:r w:rsidRPr="00AE4AA0">
        <w:rPr>
          <w:lang w:val="en-GB" w:eastAsia="zh-CN"/>
        </w:rPr>
        <w:t xml:space="preserve">For RRC Inactive, the RAN paging, including paging escalation, is handled by the gNB(s). </w:t>
      </w:r>
      <w:r>
        <w:rPr>
          <w:lang w:val="en-GB" w:eastAsia="zh-CN"/>
        </w:rPr>
        <w:t xml:space="preserve">The RNA is configured by the gNB in the </w:t>
      </w:r>
      <w:r w:rsidRPr="009F3444">
        <w:rPr>
          <w:i/>
          <w:iCs/>
          <w:lang w:val="en-GB" w:eastAsia="zh-CN"/>
        </w:rPr>
        <w:t>RRCRelease</w:t>
      </w:r>
      <w:r>
        <w:rPr>
          <w:lang w:val="en-GB" w:eastAsia="zh-CN"/>
        </w:rPr>
        <w:t xml:space="preserve"> and an RNA can be as big as a Tracking Area. </w:t>
      </w:r>
      <w:r w:rsidRPr="00AE4AA0">
        <w:rPr>
          <w:lang w:val="en-GB" w:eastAsia="zh-CN"/>
        </w:rPr>
        <w:t xml:space="preserve">Without additional complexity the same PEI monitoring rules can apply for inactive mode, i.e. the UE only monitors the PEI in the last used cell, </w:t>
      </w:r>
      <w:proofErr w:type="gramStart"/>
      <w:r w:rsidRPr="00AE4AA0">
        <w:rPr>
          <w:lang w:val="en-GB" w:eastAsia="zh-CN"/>
        </w:rPr>
        <w:t>and,</w:t>
      </w:r>
      <w:proofErr w:type="gramEnd"/>
      <w:r w:rsidRPr="00AE4AA0">
        <w:rPr>
          <w:lang w:val="en-GB" w:eastAsia="zh-CN"/>
        </w:rPr>
        <w:t xml:space="preserve"> the gNB that initiates the RAN Paging (because there is DL data or signalling from the CN) uses PEI when the UE that is paged supports it. A gNB that receives a PAGING message over the </w:t>
      </w:r>
      <w:proofErr w:type="spellStart"/>
      <w:r w:rsidRPr="00AE4AA0">
        <w:rPr>
          <w:lang w:val="en-GB" w:eastAsia="zh-CN"/>
        </w:rPr>
        <w:t>Xn</w:t>
      </w:r>
      <w:proofErr w:type="spellEnd"/>
      <w:r w:rsidRPr="00AE4AA0">
        <w:rPr>
          <w:lang w:val="en-GB" w:eastAsia="zh-CN"/>
        </w:rPr>
        <w:t xml:space="preserve">-interface during Paging escalation does not use PEI. </w:t>
      </w:r>
    </w:p>
    <w:p w14:paraId="6A86E4FC" w14:textId="77777777" w:rsidR="008500E6" w:rsidRPr="00AE4AA0" w:rsidRDefault="008500E6" w:rsidP="008500E6">
      <w:pPr>
        <w:rPr>
          <w:lang w:val="en-GB" w:eastAsia="zh-CN"/>
        </w:rPr>
      </w:pPr>
      <w:r w:rsidRPr="00AE4AA0">
        <w:rPr>
          <w:lang w:val="en-GB" w:eastAsia="zh-CN"/>
        </w:rPr>
        <w:t xml:space="preserve">For both idle and inactive mode, when the gNB pages the UE for Paging PDCCH with short message only (e.g. in case of SI change or ETWS/CMAS indication), then the gNB uses PEI (similar as in case of WUS in LTE), i.e. there can be a UE in the cell that is monitoring </w:t>
      </w:r>
      <w:r>
        <w:rPr>
          <w:lang w:val="en-GB" w:eastAsia="zh-CN"/>
        </w:rPr>
        <w:t>PEI</w:t>
      </w:r>
      <w:r w:rsidRPr="00AE4AA0">
        <w:rPr>
          <w:lang w:val="en-GB" w:eastAsia="zh-CN"/>
        </w:rPr>
        <w:t xml:space="preserve"> because it has not moved. </w:t>
      </w:r>
    </w:p>
    <w:p w14:paraId="540B8BC2" w14:textId="77777777" w:rsidR="008500E6" w:rsidRPr="00AE4AA0" w:rsidRDefault="008500E6" w:rsidP="008500E6">
      <w:pPr>
        <w:pStyle w:val="Heading1"/>
      </w:pPr>
      <w:r w:rsidRPr="00AE4AA0">
        <w:t>Impacts on other 3GPP working groups</w:t>
      </w:r>
    </w:p>
    <w:p w14:paraId="59FD871D" w14:textId="77777777" w:rsidR="008500E6" w:rsidRPr="00AE4AA0" w:rsidRDefault="008500E6" w:rsidP="008500E6">
      <w:pPr>
        <w:rPr>
          <w:rFonts w:cs="Arial"/>
          <w:lang w:val="en-GB" w:eastAsia="zh-CN"/>
        </w:rPr>
      </w:pPr>
      <w:r w:rsidRPr="00AE4AA0">
        <w:rPr>
          <w:lang w:val="en-GB" w:eastAsia="zh-CN"/>
        </w:rPr>
        <w:t xml:space="preserve">The use of PEI relies on the RAN knowing whether or not the UE supports the PEI functionality. It can be expected that this information is provided to the RAN by the AMF in the </w:t>
      </w:r>
      <w:r w:rsidRPr="00AE4AA0">
        <w:rPr>
          <w:i/>
          <w:iCs/>
          <w:lang w:val="en-GB" w:eastAsia="zh-CN"/>
        </w:rPr>
        <w:t>UERadioPagingInformation</w:t>
      </w:r>
      <w:r w:rsidRPr="00AE4AA0">
        <w:rPr>
          <w:lang w:val="en-GB" w:eastAsia="zh-CN"/>
        </w:rPr>
        <w:t xml:space="preserve"> (encoded in TS 38.331) that is sent within the</w:t>
      </w:r>
      <w:r w:rsidRPr="00AE4AA0">
        <w:rPr>
          <w:rFonts w:cs="Arial"/>
          <w:lang w:val="en-GB" w:eastAsia="zh-CN"/>
        </w:rPr>
        <w:t xml:space="preserve"> </w:t>
      </w:r>
      <w:r w:rsidRPr="00AE4AA0">
        <w:rPr>
          <w:rFonts w:cs="Arial"/>
          <w:i/>
          <w:iCs/>
          <w:lang w:val="en-GB" w:eastAsia="zh-CN"/>
        </w:rPr>
        <w:t>UE Radio Capability for Paging</w:t>
      </w:r>
      <w:r w:rsidRPr="00AE4AA0">
        <w:rPr>
          <w:rFonts w:cs="Arial"/>
          <w:lang w:val="en-GB" w:eastAsia="zh-CN"/>
        </w:rPr>
        <w:t xml:space="preserve"> IE in the TS 38.413 Paging message.</w:t>
      </w:r>
    </w:p>
    <w:p w14:paraId="6E35441D" w14:textId="77777777" w:rsidR="008500E6" w:rsidRPr="00AE4AA0" w:rsidRDefault="008500E6" w:rsidP="008500E6">
      <w:pPr>
        <w:rPr>
          <w:rFonts w:cs="Arial"/>
          <w:lang w:val="en-GB" w:eastAsia="zh-CN"/>
        </w:rPr>
      </w:pPr>
      <w:r w:rsidRPr="00AE4AA0">
        <w:rPr>
          <w:rFonts w:cs="Arial"/>
          <w:lang w:val="en-GB" w:eastAsia="zh-CN"/>
        </w:rPr>
        <w:t>In order to provide this information, the AMF needs to receive it from the NG-RAN node where the UE performed Initial Registration (c.f. LTE Attach) in the PLMN. This NG-RAN node could be anywhere in the PLMN and certainly need not come from the same vendor as the NG-RAN node where paging is to occur.</w:t>
      </w:r>
    </w:p>
    <w:p w14:paraId="0C8311E9" w14:textId="77777777" w:rsidR="008500E6" w:rsidRDefault="008500E6" w:rsidP="008500E6">
      <w:pPr>
        <w:rPr>
          <w:lang w:val="en-GB" w:eastAsia="zh-CN"/>
        </w:rPr>
      </w:pPr>
      <w:r>
        <w:rPr>
          <w:lang w:val="en-GB" w:eastAsia="zh-CN"/>
        </w:rPr>
        <w:t xml:space="preserve">In LTE there is a separate </w:t>
      </w:r>
      <w:proofErr w:type="spellStart"/>
      <w:r w:rsidRPr="00986591">
        <w:rPr>
          <w:i/>
          <w:iCs/>
          <w:lang w:val="en-GB" w:eastAsia="zh-CN"/>
        </w:rPr>
        <w:t>ue-RadioPagingInfo</w:t>
      </w:r>
      <w:proofErr w:type="spellEnd"/>
      <w:r w:rsidRPr="00986591">
        <w:rPr>
          <w:i/>
          <w:iCs/>
          <w:lang w:val="en-GB" w:eastAsia="zh-CN"/>
        </w:rPr>
        <w:t xml:space="preserve"> </w:t>
      </w:r>
      <w:r>
        <w:rPr>
          <w:lang w:val="en-GB" w:eastAsia="zh-CN"/>
        </w:rPr>
        <w:t xml:space="preserve">IE in the </w:t>
      </w:r>
      <w:proofErr w:type="spellStart"/>
      <w:r w:rsidRPr="00986591">
        <w:rPr>
          <w:i/>
          <w:iCs/>
          <w:lang w:val="en-GB" w:eastAsia="zh-CN"/>
        </w:rPr>
        <w:t>UECapabilityInformation</w:t>
      </w:r>
      <w:proofErr w:type="spellEnd"/>
      <w:r w:rsidRPr="00986591">
        <w:rPr>
          <w:lang w:val="en-GB" w:eastAsia="zh-CN"/>
        </w:rPr>
        <w:t xml:space="preserve"> </w:t>
      </w:r>
      <w:r>
        <w:rPr>
          <w:lang w:val="en-GB" w:eastAsia="zh-CN"/>
        </w:rPr>
        <w:t xml:space="preserve">message sent by the UE: </w:t>
      </w:r>
    </w:p>
    <w:p w14:paraId="1B52D769" w14:textId="77777777" w:rsidR="008500E6" w:rsidRDefault="008500E6" w:rsidP="008500E6">
      <w:pPr>
        <w:pStyle w:val="PL"/>
        <w:shd w:val="clear" w:color="auto" w:fill="E6E6E6"/>
      </w:pPr>
      <w:r>
        <w:t>UECapabilityInformation ::=</w:t>
      </w:r>
      <w:r>
        <w:tab/>
      </w:r>
      <w:r>
        <w:tab/>
      </w:r>
      <w:r>
        <w:tab/>
        <w:t>SEQUENCE {</w:t>
      </w:r>
    </w:p>
    <w:p w14:paraId="541EA0B9" w14:textId="77777777" w:rsidR="008500E6" w:rsidRDefault="008500E6" w:rsidP="008500E6">
      <w:pPr>
        <w:pStyle w:val="PL"/>
        <w:shd w:val="clear" w:color="auto" w:fill="E6E6E6"/>
      </w:pPr>
      <w:r>
        <w:rPr>
          <w:snapToGrid w:val="0"/>
        </w:rPr>
        <w:t>…</w:t>
      </w:r>
    </w:p>
    <w:p w14:paraId="3608C149" w14:textId="77777777" w:rsidR="008500E6" w:rsidRDefault="008500E6" w:rsidP="008500E6">
      <w:pPr>
        <w:pStyle w:val="PL"/>
        <w:shd w:val="clear" w:color="auto" w:fill="E6E6E6"/>
      </w:pPr>
      <w:r>
        <w:t>UECapabilityInformation-v1250-IEs ::= SEQUENCE {</w:t>
      </w:r>
    </w:p>
    <w:p w14:paraId="08EBCC77" w14:textId="77777777" w:rsidR="008500E6" w:rsidRDefault="008500E6" w:rsidP="008500E6">
      <w:pPr>
        <w:pStyle w:val="PL"/>
        <w:shd w:val="clear" w:color="auto" w:fill="E6E6E6"/>
      </w:pPr>
      <w:r>
        <w:tab/>
        <w:t>ue-RadioPagingInfo-r12</w:t>
      </w:r>
      <w:r>
        <w:tab/>
      </w:r>
      <w:r>
        <w:tab/>
      </w:r>
      <w:r>
        <w:tab/>
      </w:r>
      <w:r>
        <w:tab/>
        <w:t>UE-RadioPagingInfo-r12</w:t>
      </w:r>
      <w:r>
        <w:tab/>
      </w:r>
      <w:r>
        <w:tab/>
      </w:r>
      <w:r>
        <w:tab/>
      </w:r>
      <w:r>
        <w:tab/>
        <w:t>OPTIONAL,</w:t>
      </w:r>
    </w:p>
    <w:p w14:paraId="590F9485" w14:textId="77777777" w:rsidR="008500E6" w:rsidRDefault="008500E6" w:rsidP="008500E6">
      <w:pPr>
        <w:pStyle w:val="PL"/>
        <w:shd w:val="clear" w:color="auto" w:fill="E6E6E6"/>
        <w:spacing w:after="200"/>
      </w:pPr>
      <w:r>
        <w:t>…</w:t>
      </w:r>
    </w:p>
    <w:p w14:paraId="45C1A15C" w14:textId="77777777" w:rsidR="008500E6" w:rsidRDefault="008500E6" w:rsidP="008500E6">
      <w:pPr>
        <w:rPr>
          <w:lang w:val="en-GB" w:eastAsia="zh-CN"/>
        </w:rPr>
      </w:pPr>
      <w:r>
        <w:rPr>
          <w:lang w:val="en-GB" w:eastAsia="zh-CN"/>
        </w:rPr>
        <w:t xml:space="preserve">This enables the </w:t>
      </w:r>
      <w:proofErr w:type="spellStart"/>
      <w:r>
        <w:rPr>
          <w:lang w:val="en-GB" w:eastAsia="zh-CN"/>
        </w:rPr>
        <w:t>eNB</w:t>
      </w:r>
      <w:proofErr w:type="spellEnd"/>
      <w:r>
        <w:rPr>
          <w:lang w:val="en-GB" w:eastAsia="zh-CN"/>
        </w:rPr>
        <w:t xml:space="preserve"> to just copy the IE when requested by the CN i.e. the </w:t>
      </w:r>
      <w:proofErr w:type="spellStart"/>
      <w:r>
        <w:rPr>
          <w:lang w:val="en-GB" w:eastAsia="zh-CN"/>
        </w:rPr>
        <w:t>eNB</w:t>
      </w:r>
      <w:proofErr w:type="spellEnd"/>
      <w:r>
        <w:rPr>
          <w:lang w:val="en-GB" w:eastAsia="zh-CN"/>
        </w:rPr>
        <w:t xml:space="preserve"> is not required to extract the paging capabilities from the UE capabilities. This implies that the </w:t>
      </w:r>
      <w:proofErr w:type="spellStart"/>
      <w:r>
        <w:rPr>
          <w:lang w:val="en-GB" w:eastAsia="zh-CN"/>
        </w:rPr>
        <w:t>eNB</w:t>
      </w:r>
      <w:proofErr w:type="spellEnd"/>
      <w:r>
        <w:rPr>
          <w:lang w:val="en-GB" w:eastAsia="zh-CN"/>
        </w:rPr>
        <w:t xml:space="preserve"> does not need to understand what the radio paging capabilities are, nor has to support the paging feature. However in NR such IE does not exist in the </w:t>
      </w:r>
      <w:proofErr w:type="spellStart"/>
      <w:r w:rsidRPr="006F115B">
        <w:rPr>
          <w:i/>
        </w:rPr>
        <w:t>UECapabilityInformation</w:t>
      </w:r>
      <w:proofErr w:type="spellEnd"/>
      <w:r w:rsidRPr="006F115B">
        <w:t xml:space="preserve"> message</w:t>
      </w:r>
      <w:r>
        <w:rPr>
          <w:lang w:val="en-GB" w:eastAsia="zh-CN"/>
        </w:rPr>
        <w:t xml:space="preserve"> and to assist the gNB implementation it is proposed to introduce a separate </w:t>
      </w:r>
      <w:proofErr w:type="spellStart"/>
      <w:r w:rsidRPr="004F4374">
        <w:rPr>
          <w:i/>
          <w:iCs/>
          <w:lang w:val="en-GB" w:eastAsia="zh-CN"/>
        </w:rPr>
        <w:t>UERadioPagingInfo</w:t>
      </w:r>
      <w:proofErr w:type="spellEnd"/>
      <w:r w:rsidRPr="004F4374">
        <w:rPr>
          <w:i/>
          <w:iCs/>
          <w:lang w:val="en-GB" w:eastAsia="zh-CN"/>
        </w:rPr>
        <w:t xml:space="preserve"> </w:t>
      </w:r>
      <w:r>
        <w:rPr>
          <w:lang w:val="en-GB" w:eastAsia="zh-CN"/>
        </w:rPr>
        <w:t xml:space="preserve">IE in NR: </w:t>
      </w:r>
    </w:p>
    <w:p w14:paraId="3058279B" w14:textId="77777777" w:rsidR="008500E6" w:rsidRDefault="008500E6" w:rsidP="008500E6">
      <w:pPr>
        <w:rPr>
          <w:lang w:val="en-GB" w:eastAsia="zh-CN"/>
        </w:rPr>
      </w:pPr>
      <w:r w:rsidRPr="00CA5B9A">
        <w:rPr>
          <w:b/>
          <w:bCs/>
          <w:lang w:val="en-GB" w:eastAsia="zh-CN"/>
        </w:rPr>
        <w:t>Proposal 2</w:t>
      </w:r>
      <w:r>
        <w:rPr>
          <w:lang w:val="en-GB" w:eastAsia="zh-CN"/>
        </w:rPr>
        <w:t xml:space="preserve">: Introduce a </w:t>
      </w:r>
      <w:proofErr w:type="spellStart"/>
      <w:r w:rsidRPr="004F4374">
        <w:rPr>
          <w:i/>
          <w:iCs/>
          <w:lang w:val="en-GB" w:eastAsia="zh-CN"/>
        </w:rPr>
        <w:t>UERadioPagingInfo</w:t>
      </w:r>
      <w:proofErr w:type="spellEnd"/>
      <w:r w:rsidRPr="004F4374">
        <w:rPr>
          <w:i/>
          <w:iCs/>
          <w:lang w:val="en-GB" w:eastAsia="zh-CN"/>
        </w:rPr>
        <w:t xml:space="preserve"> </w:t>
      </w:r>
      <w:r>
        <w:rPr>
          <w:lang w:val="en-GB" w:eastAsia="zh-CN"/>
        </w:rPr>
        <w:t xml:space="preserve">IE in the </w:t>
      </w:r>
      <w:proofErr w:type="spellStart"/>
      <w:r w:rsidRPr="006F115B">
        <w:rPr>
          <w:i/>
        </w:rPr>
        <w:t>UECapabilityInformation</w:t>
      </w:r>
      <w:proofErr w:type="spellEnd"/>
      <w:r w:rsidRPr="006F115B">
        <w:t xml:space="preserve"> message</w:t>
      </w:r>
      <w:r>
        <w:rPr>
          <w:lang w:val="en-GB" w:eastAsia="zh-CN"/>
        </w:rPr>
        <w:t xml:space="preserve"> in NR in Rel-17 (similar as in LTE). </w:t>
      </w:r>
    </w:p>
    <w:p w14:paraId="40F42F57" w14:textId="77777777" w:rsidR="008500E6" w:rsidRPr="00F34FBB" w:rsidRDefault="008500E6" w:rsidP="008500E6">
      <w:pPr>
        <w:rPr>
          <w:rFonts w:ascii="Times New Roman" w:hAnsi="Times New Roman"/>
          <w:sz w:val="18"/>
          <w:szCs w:val="18"/>
          <w:lang w:val="en-GB" w:eastAsia="zh-CN"/>
        </w:rPr>
      </w:pPr>
      <w:r>
        <w:rPr>
          <w:lang w:val="en-GB" w:eastAsia="zh-CN"/>
        </w:rPr>
        <w:t xml:space="preserve">RAN3 already started to discuss the impact of PEI and paging subgrouping in last RAN3 meeting [5]. Furthermore the WID was revised to include RAN3 for the paging enhancements [6], and TUs (from November meeting) were assigned to RAN3 for this work item. </w:t>
      </w:r>
      <w:r w:rsidRPr="00266EB4">
        <w:rPr>
          <w:lang w:val="en-GB" w:eastAsia="zh-CN"/>
        </w:rPr>
        <w:t>In the revised status report [</w:t>
      </w:r>
      <w:r>
        <w:rPr>
          <w:lang w:val="en-GB" w:eastAsia="zh-CN"/>
        </w:rPr>
        <w:t>7</w:t>
      </w:r>
      <w:r w:rsidRPr="00266EB4">
        <w:rPr>
          <w:lang w:val="en-GB" w:eastAsia="zh-CN"/>
        </w:rPr>
        <w:t xml:space="preserve">] the RAN3 </w:t>
      </w:r>
      <w:r w:rsidRPr="00266EB4">
        <w:rPr>
          <w:lang w:val="en-GB" w:eastAsia="zh-CN"/>
        </w:rPr>
        <w:lastRenderedPageBreak/>
        <w:t>open issues were added, i.e. RAN3 is to complete the signalling between AMF and gNB(s) as mentioned in the RAN2 LS on UE power saving [</w:t>
      </w:r>
      <w:r>
        <w:rPr>
          <w:lang w:val="en-GB" w:eastAsia="zh-CN"/>
        </w:rPr>
        <w:t>8</w:t>
      </w:r>
      <w:r w:rsidRPr="00266EB4">
        <w:rPr>
          <w:lang w:val="en-GB" w:eastAsia="zh-CN"/>
        </w:rPr>
        <w:t xml:space="preserve">]. </w:t>
      </w:r>
    </w:p>
    <w:p w14:paraId="5E650D32" w14:textId="77777777" w:rsidR="009D725A" w:rsidRDefault="009D725A" w:rsidP="009D725A">
      <w:pPr>
        <w:pStyle w:val="Heading1"/>
        <w:jc w:val="both"/>
      </w:pPr>
      <w:r>
        <w:t>Summary</w:t>
      </w:r>
      <w:bookmarkEnd w:id="6"/>
    </w:p>
    <w:p w14:paraId="65B81F03" w14:textId="2981BB7A" w:rsidR="001659F2" w:rsidRDefault="001659F2" w:rsidP="001659F2">
      <w:bookmarkStart w:id="8" w:name="_Toc242573361"/>
      <w:r>
        <w:t xml:space="preserve">RAN2 is kindly asked to </w:t>
      </w:r>
      <w:r w:rsidR="00910638">
        <w:t xml:space="preserve">discuss </w:t>
      </w:r>
      <w:r w:rsidR="002841A5" w:rsidRPr="002841A5">
        <w:t>PEI monitoring in last used cell</w:t>
      </w:r>
      <w:r>
        <w:t xml:space="preserve">: </w:t>
      </w:r>
    </w:p>
    <w:p w14:paraId="10F3F1F5" w14:textId="77777777" w:rsidR="008500E6" w:rsidRPr="00AE4AA0" w:rsidRDefault="008500E6" w:rsidP="008500E6">
      <w:pPr>
        <w:rPr>
          <w:lang w:val="en-GB" w:eastAsia="zh-CN"/>
        </w:rPr>
      </w:pPr>
      <w:r w:rsidRPr="00AE4AA0">
        <w:rPr>
          <w:b/>
          <w:bCs/>
          <w:lang w:val="en-GB" w:eastAsia="zh-CN"/>
        </w:rPr>
        <w:t>Proposal 1</w:t>
      </w:r>
      <w:r w:rsidRPr="00AE4AA0">
        <w:rPr>
          <w:lang w:val="en-GB" w:eastAsia="zh-CN"/>
        </w:rPr>
        <w:t>: PEI in NR is only monitored in the last used cell when the UE is in idle or inactive mode, like for WUS in LTE</w:t>
      </w:r>
    </w:p>
    <w:p w14:paraId="7995FC59" w14:textId="77777777" w:rsidR="008500E6" w:rsidRDefault="008500E6" w:rsidP="008500E6">
      <w:pPr>
        <w:rPr>
          <w:lang w:val="en-GB" w:eastAsia="zh-CN"/>
        </w:rPr>
      </w:pPr>
      <w:r w:rsidRPr="00CA5B9A">
        <w:rPr>
          <w:b/>
          <w:bCs/>
          <w:lang w:val="en-GB" w:eastAsia="zh-CN"/>
        </w:rPr>
        <w:t>Proposal 2</w:t>
      </w:r>
      <w:r>
        <w:rPr>
          <w:lang w:val="en-GB" w:eastAsia="zh-CN"/>
        </w:rPr>
        <w:t xml:space="preserve">: Introduce a </w:t>
      </w:r>
      <w:proofErr w:type="spellStart"/>
      <w:r w:rsidRPr="004F4374">
        <w:rPr>
          <w:i/>
          <w:iCs/>
          <w:lang w:val="en-GB" w:eastAsia="zh-CN"/>
        </w:rPr>
        <w:t>UERadioPagingInfo</w:t>
      </w:r>
      <w:proofErr w:type="spellEnd"/>
      <w:r w:rsidRPr="004F4374">
        <w:rPr>
          <w:i/>
          <w:iCs/>
          <w:lang w:val="en-GB" w:eastAsia="zh-CN"/>
        </w:rPr>
        <w:t xml:space="preserve"> </w:t>
      </w:r>
      <w:r>
        <w:rPr>
          <w:lang w:val="en-GB" w:eastAsia="zh-CN"/>
        </w:rPr>
        <w:t xml:space="preserve">IE in the </w:t>
      </w:r>
      <w:proofErr w:type="spellStart"/>
      <w:r w:rsidRPr="006F115B">
        <w:rPr>
          <w:i/>
        </w:rPr>
        <w:t>UECapabilityInformation</w:t>
      </w:r>
      <w:proofErr w:type="spellEnd"/>
      <w:r w:rsidRPr="006F115B">
        <w:t xml:space="preserve"> message</w:t>
      </w:r>
      <w:r>
        <w:rPr>
          <w:lang w:val="en-GB" w:eastAsia="zh-CN"/>
        </w:rPr>
        <w:t xml:space="preserve"> in NR in Rel-17 (similar as in LTE). </w:t>
      </w:r>
    </w:p>
    <w:p w14:paraId="5A15FD36" w14:textId="77777777" w:rsidR="009D725A" w:rsidRDefault="009D725A" w:rsidP="009D725A">
      <w:pPr>
        <w:pStyle w:val="Heading1"/>
        <w:rPr>
          <w:noProof/>
        </w:rPr>
      </w:pPr>
      <w:r>
        <w:rPr>
          <w:noProof/>
        </w:rPr>
        <w:t>References</w:t>
      </w:r>
      <w:bookmarkEnd w:id="8"/>
    </w:p>
    <w:p w14:paraId="03B7D317" w14:textId="00CDE540" w:rsidR="00465BC3" w:rsidRDefault="00EC7B33"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465BC3">
          <w:rPr>
            <w:rStyle w:val="Hyperlink"/>
            <w:rFonts w:cs="Arial"/>
            <w:sz w:val="16"/>
            <w:szCs w:val="16"/>
            <w:lang w:val="de-DE"/>
          </w:rPr>
          <w:t>R2-2108238</w:t>
        </w:r>
      </w:hyperlink>
      <w:r w:rsidR="00465BC3">
        <w:rPr>
          <w:rFonts w:cs="Arial"/>
          <w:sz w:val="16"/>
          <w:szCs w:val="16"/>
          <w:lang w:val="de-DE"/>
        </w:rPr>
        <w:t xml:space="preserve">, </w:t>
      </w:r>
      <w:r w:rsidR="00465BC3" w:rsidRPr="00465BC3">
        <w:rPr>
          <w:rFonts w:cs="Arial"/>
          <w:i/>
          <w:iCs/>
          <w:sz w:val="16"/>
          <w:szCs w:val="16"/>
          <w:lang w:val="de-DE"/>
        </w:rPr>
        <w:t>PEI monitoring in NR: CN and System level impacts</w:t>
      </w:r>
      <w:r w:rsidR="00465BC3">
        <w:rPr>
          <w:rFonts w:cs="Arial"/>
          <w:sz w:val="16"/>
          <w:szCs w:val="16"/>
          <w:lang w:val="de-DE"/>
        </w:rPr>
        <w:t>, Ericsson, RAN2#115-e</w:t>
      </w:r>
    </w:p>
    <w:p w14:paraId="0905954F" w14:textId="77777777" w:rsidR="008F183D" w:rsidRPr="000914F0" w:rsidRDefault="008F183D" w:rsidP="008F183D">
      <w:pPr>
        <w:numPr>
          <w:ilvl w:val="0"/>
          <w:numId w:val="1"/>
        </w:numPr>
        <w:overflowPunct w:val="0"/>
        <w:autoSpaceDE w:val="0"/>
        <w:autoSpaceDN w:val="0"/>
        <w:adjustRightInd w:val="0"/>
        <w:spacing w:before="60" w:after="60"/>
        <w:textAlignment w:val="baseline"/>
        <w:rPr>
          <w:rFonts w:cs="Arial"/>
          <w:sz w:val="16"/>
          <w:szCs w:val="16"/>
          <w:lang w:val="de-DE"/>
        </w:rPr>
      </w:pPr>
      <w:r w:rsidRPr="000914F0">
        <w:rPr>
          <w:sz w:val="16"/>
          <w:szCs w:val="16"/>
        </w:rPr>
        <w:t>R2-211xxxx</w:t>
      </w:r>
      <w:r w:rsidRPr="000914F0">
        <w:rPr>
          <w:rFonts w:cs="Arial"/>
          <w:sz w:val="16"/>
          <w:szCs w:val="16"/>
          <w:lang w:val="de-DE"/>
        </w:rPr>
        <w:t xml:space="preserve">, </w:t>
      </w:r>
      <w:r w:rsidRPr="000914F0">
        <w:rPr>
          <w:rFonts w:cs="Arial"/>
          <w:i/>
          <w:iCs/>
          <w:sz w:val="16"/>
          <w:szCs w:val="16"/>
          <w:lang w:val="de-DE"/>
        </w:rPr>
        <w:t>[Post115-e][089][ePowSav] Paging Subgrouping</w:t>
      </w:r>
      <w:r w:rsidRPr="000914F0">
        <w:rPr>
          <w:rFonts w:cs="Arial"/>
          <w:sz w:val="16"/>
          <w:szCs w:val="16"/>
          <w:lang w:val="de-DE"/>
        </w:rPr>
        <w:t>, Xiaomi, Report, RAN2#116-e</w:t>
      </w:r>
      <w:r>
        <w:rPr>
          <w:rFonts w:cs="Arial"/>
          <w:sz w:val="16"/>
          <w:szCs w:val="16"/>
          <w:lang w:val="de-DE"/>
        </w:rPr>
        <w:t xml:space="preserve"> (</w:t>
      </w:r>
      <w:hyperlink r:id="rId8" w:history="1">
        <w:r w:rsidRPr="000914F0">
          <w:rPr>
            <w:rStyle w:val="Hyperlink"/>
            <w:rFonts w:cs="Arial"/>
            <w:sz w:val="16"/>
            <w:szCs w:val="16"/>
            <w:lang w:val="de-DE"/>
          </w:rPr>
          <w:t>draft</w:t>
        </w:r>
      </w:hyperlink>
      <w:r>
        <w:rPr>
          <w:rFonts w:cs="Arial"/>
          <w:sz w:val="16"/>
          <w:szCs w:val="16"/>
          <w:lang w:val="de-DE"/>
        </w:rPr>
        <w:t>)</w:t>
      </w:r>
    </w:p>
    <w:p w14:paraId="1E5D0B31" w14:textId="76BF5B55" w:rsidR="002E4147" w:rsidRDefault="00EC7B33" w:rsidP="002E4147">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2E4147">
          <w:rPr>
            <w:rStyle w:val="Hyperlink"/>
            <w:rFonts w:cs="Arial"/>
            <w:sz w:val="16"/>
            <w:szCs w:val="16"/>
            <w:lang w:val="de-DE"/>
          </w:rPr>
          <w:t>R2-1904964</w:t>
        </w:r>
      </w:hyperlink>
      <w:r w:rsidR="002E4147">
        <w:rPr>
          <w:rFonts w:cs="Arial"/>
          <w:sz w:val="16"/>
          <w:szCs w:val="16"/>
          <w:lang w:val="de-DE"/>
        </w:rPr>
        <w:t xml:space="preserve">, </w:t>
      </w:r>
      <w:r w:rsidR="002E4147" w:rsidRPr="002E4147">
        <w:rPr>
          <w:rFonts w:cs="Arial"/>
          <w:i/>
          <w:iCs/>
          <w:sz w:val="16"/>
          <w:szCs w:val="16"/>
          <w:lang w:val="de-DE"/>
        </w:rPr>
        <w:t>Discussion on paging enhancement for UE power saving</w:t>
      </w:r>
      <w:r w:rsidR="002E4147">
        <w:rPr>
          <w:rFonts w:cs="Arial"/>
          <w:sz w:val="16"/>
          <w:szCs w:val="16"/>
          <w:lang w:val="de-DE"/>
        </w:rPr>
        <w:t>, Huawei, DISC, RAN2#105bis</w:t>
      </w:r>
    </w:p>
    <w:p w14:paraId="2CAB95F7" w14:textId="60F8695F" w:rsidR="00322152" w:rsidRDefault="00EC7B33" w:rsidP="00322152">
      <w:pPr>
        <w:numPr>
          <w:ilvl w:val="0"/>
          <w:numId w:val="1"/>
        </w:numPr>
        <w:overflowPunct w:val="0"/>
        <w:autoSpaceDE w:val="0"/>
        <w:autoSpaceDN w:val="0"/>
        <w:adjustRightInd w:val="0"/>
        <w:spacing w:before="60" w:after="60"/>
        <w:textAlignment w:val="baseline"/>
        <w:rPr>
          <w:rFonts w:cs="Arial"/>
          <w:sz w:val="16"/>
          <w:szCs w:val="16"/>
          <w:lang w:val="en-GB"/>
        </w:rPr>
      </w:pPr>
      <w:hyperlink r:id="rId10" w:history="1">
        <w:r w:rsidR="00322152" w:rsidRPr="00AE4AA0">
          <w:rPr>
            <w:rStyle w:val="Hyperlink"/>
            <w:rFonts w:cs="Arial"/>
            <w:sz w:val="16"/>
            <w:szCs w:val="16"/>
            <w:lang w:val="en-GB"/>
          </w:rPr>
          <w:t>R2-1916440</w:t>
        </w:r>
      </w:hyperlink>
      <w:r w:rsidR="00322152" w:rsidRPr="00AE4AA0">
        <w:rPr>
          <w:rFonts w:cs="Arial"/>
          <w:sz w:val="16"/>
          <w:szCs w:val="16"/>
          <w:lang w:val="en-GB"/>
        </w:rPr>
        <w:t xml:space="preserve">, </w:t>
      </w:r>
      <w:r w:rsidR="00322152" w:rsidRPr="00AE4AA0">
        <w:rPr>
          <w:rFonts w:cs="Arial"/>
          <w:i/>
          <w:iCs/>
          <w:sz w:val="16"/>
          <w:szCs w:val="16"/>
          <w:lang w:val="en-GB"/>
        </w:rPr>
        <w:t>Reply LS on assistance indication for WUS</w:t>
      </w:r>
      <w:r w:rsidR="00322152" w:rsidRPr="00AE4AA0">
        <w:rPr>
          <w:rFonts w:cs="Arial"/>
          <w:sz w:val="16"/>
          <w:szCs w:val="16"/>
          <w:lang w:val="en-GB"/>
        </w:rPr>
        <w:t>, Qualcomm, LS out, To: SA2, CT1, RAN3, Cc: SA, RAN2#108</w:t>
      </w:r>
    </w:p>
    <w:p w14:paraId="58FFD45D" w14:textId="77777777" w:rsidR="00266EB4" w:rsidRDefault="00EC7B33" w:rsidP="00266EB4">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266EB4">
          <w:rPr>
            <w:rStyle w:val="Hyperlink"/>
            <w:rFonts w:cs="Arial"/>
            <w:sz w:val="16"/>
            <w:szCs w:val="16"/>
            <w:lang w:val="de-DE"/>
          </w:rPr>
          <w:t>RP-212611</w:t>
        </w:r>
      </w:hyperlink>
      <w:r w:rsidR="00266EB4">
        <w:rPr>
          <w:rFonts w:cs="Arial"/>
          <w:sz w:val="16"/>
          <w:szCs w:val="16"/>
          <w:lang w:val="de-DE"/>
        </w:rPr>
        <w:t xml:space="preserve">, </w:t>
      </w:r>
      <w:r w:rsidR="00266EB4" w:rsidRPr="00933521">
        <w:rPr>
          <w:rFonts w:cs="Arial"/>
          <w:i/>
          <w:iCs/>
          <w:sz w:val="16"/>
          <w:szCs w:val="16"/>
          <w:lang w:val="de-DE"/>
        </w:rPr>
        <w:t>Moderator’s summary for discussion [93e-18-PowSav-WI]: Final Round</w:t>
      </w:r>
      <w:r w:rsidR="00266EB4">
        <w:rPr>
          <w:rFonts w:cs="Arial"/>
          <w:sz w:val="16"/>
          <w:szCs w:val="16"/>
          <w:lang w:val="de-DE"/>
        </w:rPr>
        <w:t>, CMCC, Report, RAN#93</w:t>
      </w:r>
    </w:p>
    <w:p w14:paraId="1D2CF311" w14:textId="77777777" w:rsidR="00266EB4" w:rsidRPr="00565604" w:rsidRDefault="00EC7B33" w:rsidP="00266EB4">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266EB4">
          <w:rPr>
            <w:rStyle w:val="Hyperlink"/>
            <w:rFonts w:cs="Arial"/>
            <w:sz w:val="16"/>
            <w:szCs w:val="16"/>
            <w:lang w:val="de-DE"/>
          </w:rPr>
          <w:t>RP-212630</w:t>
        </w:r>
      </w:hyperlink>
      <w:r w:rsidR="00266EB4">
        <w:rPr>
          <w:rFonts w:cs="Arial"/>
          <w:sz w:val="16"/>
          <w:szCs w:val="16"/>
          <w:lang w:val="de-DE"/>
        </w:rPr>
        <w:t xml:space="preserve">, </w:t>
      </w:r>
      <w:r w:rsidR="00266EB4" w:rsidRPr="007E7089">
        <w:rPr>
          <w:rFonts w:cs="Arial"/>
          <w:i/>
          <w:iCs/>
          <w:sz w:val="16"/>
          <w:szCs w:val="16"/>
          <w:lang w:val="de-DE"/>
        </w:rPr>
        <w:t>Revised WID UE Power Saving Enhancements for NR</w:t>
      </w:r>
      <w:r w:rsidR="00266EB4">
        <w:rPr>
          <w:rFonts w:cs="Arial"/>
          <w:sz w:val="16"/>
          <w:szCs w:val="16"/>
          <w:lang w:val="de-DE"/>
        </w:rPr>
        <w:t>, Mediatek, WID, RAN#93</w:t>
      </w:r>
    </w:p>
    <w:p w14:paraId="34EF5A86" w14:textId="08D53A35" w:rsidR="00266EB4" w:rsidRDefault="00EC7B33" w:rsidP="00266EB4">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00266EB4">
          <w:rPr>
            <w:rStyle w:val="Hyperlink"/>
            <w:rFonts w:cs="Arial"/>
            <w:sz w:val="16"/>
            <w:szCs w:val="16"/>
            <w:lang w:val="de-DE"/>
          </w:rPr>
          <w:t>RP-212612</w:t>
        </w:r>
      </w:hyperlink>
      <w:r w:rsidR="00266EB4">
        <w:rPr>
          <w:rFonts w:cs="Arial"/>
          <w:sz w:val="16"/>
          <w:szCs w:val="16"/>
          <w:lang w:val="de-DE"/>
        </w:rPr>
        <w:t xml:space="preserve">, </w:t>
      </w:r>
      <w:r w:rsidR="00266EB4" w:rsidRPr="007E7089">
        <w:rPr>
          <w:rFonts w:cs="Arial"/>
          <w:i/>
          <w:iCs/>
          <w:sz w:val="16"/>
          <w:szCs w:val="16"/>
          <w:lang w:val="de-DE"/>
        </w:rPr>
        <w:t>Status Report UE Power Saving Enhancements for NR</w:t>
      </w:r>
      <w:r w:rsidR="00266EB4">
        <w:rPr>
          <w:rFonts w:cs="Arial"/>
          <w:sz w:val="16"/>
          <w:szCs w:val="16"/>
          <w:lang w:val="de-DE"/>
        </w:rPr>
        <w:t>, SR, RAN2, RAN#93</w:t>
      </w:r>
    </w:p>
    <w:p w14:paraId="7726B3E1" w14:textId="12C9D1F5" w:rsidR="00266EB4" w:rsidRPr="00266EB4" w:rsidRDefault="00EC7B33" w:rsidP="00266EB4">
      <w:pPr>
        <w:numPr>
          <w:ilvl w:val="0"/>
          <w:numId w:val="1"/>
        </w:numPr>
        <w:overflowPunct w:val="0"/>
        <w:autoSpaceDE w:val="0"/>
        <w:autoSpaceDN w:val="0"/>
        <w:adjustRightInd w:val="0"/>
        <w:spacing w:before="60" w:after="60"/>
        <w:textAlignment w:val="baseline"/>
        <w:rPr>
          <w:rFonts w:cs="Arial"/>
          <w:sz w:val="16"/>
          <w:szCs w:val="16"/>
          <w:lang w:val="de-DE"/>
        </w:rPr>
      </w:pPr>
      <w:hyperlink r:id="rId14" w:history="1">
        <w:r w:rsidR="00266EB4">
          <w:rPr>
            <w:rStyle w:val="Hyperlink"/>
            <w:rFonts w:cs="Arial"/>
            <w:sz w:val="16"/>
            <w:szCs w:val="16"/>
            <w:lang w:val="de-DE"/>
          </w:rPr>
          <w:t>R2-2108917</w:t>
        </w:r>
      </w:hyperlink>
      <w:r w:rsidR="00266EB4">
        <w:rPr>
          <w:rFonts w:cs="Arial"/>
          <w:sz w:val="16"/>
          <w:szCs w:val="16"/>
          <w:lang w:val="de-DE"/>
        </w:rPr>
        <w:t xml:space="preserve">, </w:t>
      </w:r>
      <w:r w:rsidR="00266EB4" w:rsidRPr="00067399">
        <w:rPr>
          <w:rFonts w:cs="Arial"/>
          <w:i/>
          <w:iCs/>
          <w:sz w:val="16"/>
          <w:szCs w:val="16"/>
          <w:lang w:val="de-DE"/>
        </w:rPr>
        <w:t>LS on UE Power Saving</w:t>
      </w:r>
      <w:r w:rsidR="00266EB4" w:rsidRPr="00067399">
        <w:rPr>
          <w:rFonts w:cs="Arial"/>
          <w:sz w:val="16"/>
          <w:szCs w:val="16"/>
          <w:lang w:val="de-DE"/>
        </w:rPr>
        <w:t xml:space="preserve">, </w:t>
      </w:r>
      <w:r w:rsidR="00266EB4">
        <w:rPr>
          <w:rFonts w:cs="Arial"/>
          <w:sz w:val="16"/>
          <w:szCs w:val="16"/>
          <w:lang w:val="de-DE"/>
        </w:rPr>
        <w:t xml:space="preserve">RAN2, LS out, </w:t>
      </w:r>
      <w:r w:rsidR="00266EB4" w:rsidRPr="00067399">
        <w:rPr>
          <w:rFonts w:cs="Arial"/>
          <w:sz w:val="16"/>
          <w:szCs w:val="16"/>
          <w:lang w:val="de-DE"/>
        </w:rPr>
        <w:t>To: SA2, CT1, RAN3, RAN1, RAN2#115-e</w:t>
      </w:r>
    </w:p>
    <w:p w14:paraId="2D5C9F58" w14:textId="77777777" w:rsidR="00515D2E" w:rsidRDefault="00515D2E" w:rsidP="004A4C09">
      <w:pPr>
        <w:rPr>
          <w:lang w:val="de-DE"/>
        </w:rPr>
      </w:pPr>
    </w:p>
    <w:sectPr w:rsidR="00515D2E" w:rsidSect="001069AD">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FA0C1B" w14:textId="77777777" w:rsidR="00811D36" w:rsidRDefault="00811D36">
      <w:r>
        <w:separator/>
      </w:r>
    </w:p>
  </w:endnote>
  <w:endnote w:type="continuationSeparator" w:id="0">
    <w:p w14:paraId="2AFA3202" w14:textId="77777777" w:rsidR="00811D36" w:rsidRDefault="00811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E4F43" w14:textId="77777777" w:rsidR="00811D36" w:rsidRDefault="00811D36">
      <w:r>
        <w:separator/>
      </w:r>
    </w:p>
  </w:footnote>
  <w:footnote w:type="continuationSeparator" w:id="0">
    <w:p w14:paraId="4D63F4EE" w14:textId="77777777" w:rsidR="00811D36" w:rsidRDefault="00811D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B740919"/>
    <w:multiLevelType w:val="hybridMultilevel"/>
    <w:tmpl w:val="7CBCC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0EA5EA9"/>
    <w:multiLevelType w:val="multilevel"/>
    <w:tmpl w:val="A750221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A5344EA"/>
    <w:multiLevelType w:val="hybridMultilevel"/>
    <w:tmpl w:val="ED206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4E606B"/>
    <w:multiLevelType w:val="hybridMultilevel"/>
    <w:tmpl w:val="5394CE78"/>
    <w:lvl w:ilvl="0" w:tplc="041D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4C0809D7"/>
    <w:multiLevelType w:val="hybridMultilevel"/>
    <w:tmpl w:val="429497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3396F53"/>
    <w:multiLevelType w:val="hybridMultilevel"/>
    <w:tmpl w:val="31469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41"/>
  </w:num>
  <w:num w:numId="3">
    <w:abstractNumId w:val="18"/>
  </w:num>
  <w:num w:numId="4">
    <w:abstractNumId w:val="11"/>
  </w:num>
  <w:num w:numId="5">
    <w:abstractNumId w:val="42"/>
  </w:num>
  <w:num w:numId="6">
    <w:abstractNumId w:val="21"/>
  </w:num>
  <w:num w:numId="7">
    <w:abstractNumId w:val="38"/>
  </w:num>
  <w:num w:numId="8">
    <w:abstractNumId w:val="44"/>
  </w:num>
  <w:num w:numId="9">
    <w:abstractNumId w:val="13"/>
  </w:num>
  <w:num w:numId="10">
    <w:abstractNumId w:val="20"/>
  </w:num>
  <w:num w:numId="11">
    <w:abstractNumId w:val="17"/>
  </w:num>
  <w:num w:numId="12">
    <w:abstractNumId w:val="48"/>
  </w:num>
  <w:num w:numId="13">
    <w:abstractNumId w:val="15"/>
  </w:num>
  <w:num w:numId="14">
    <w:abstractNumId w:val="23"/>
  </w:num>
  <w:num w:numId="15">
    <w:abstractNumId w:val="43"/>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3"/>
  </w:num>
  <w:num w:numId="28">
    <w:abstractNumId w:val="16"/>
  </w:num>
  <w:num w:numId="29">
    <w:abstractNumId w:val="45"/>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5"/>
  </w:num>
  <w:num w:numId="32">
    <w:abstractNumId w:val="31"/>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30"/>
  </w:num>
  <w:num w:numId="36">
    <w:abstractNumId w:val="27"/>
  </w:num>
  <w:num w:numId="37">
    <w:abstractNumId w:val="32"/>
  </w:num>
  <w:num w:numId="38">
    <w:abstractNumId w:val="34"/>
  </w:num>
  <w:num w:numId="39">
    <w:abstractNumId w:val="47"/>
  </w:num>
  <w:num w:numId="40">
    <w:abstractNumId w:val="39"/>
  </w:num>
  <w:num w:numId="41">
    <w:abstractNumId w:val="29"/>
  </w:num>
  <w:num w:numId="42">
    <w:abstractNumId w:val="22"/>
  </w:num>
  <w:num w:numId="43">
    <w:abstractNumId w:val="36"/>
  </w:num>
  <w:num w:numId="44">
    <w:abstractNumId w:val="38"/>
    <w:lvlOverride w:ilvl="0">
      <w:startOverride w:val="1"/>
    </w:lvlOverride>
  </w:num>
  <w:num w:numId="45">
    <w:abstractNumId w:val="46"/>
  </w:num>
  <w:num w:numId="46">
    <w:abstractNumId w:val="28"/>
  </w:num>
  <w:num w:numId="47">
    <w:abstractNumId w:val="37"/>
  </w:num>
  <w:num w:numId="48">
    <w:abstractNumId w:val="40"/>
  </w:num>
  <w:num w:numId="49">
    <w:abstractNumId w:val="14"/>
  </w:num>
  <w:num w:numId="5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4AC"/>
    <w:rsid w:val="00011902"/>
    <w:rsid w:val="00012285"/>
    <w:rsid w:val="00013C93"/>
    <w:rsid w:val="000178A9"/>
    <w:rsid w:val="00020287"/>
    <w:rsid w:val="00020FFE"/>
    <w:rsid w:val="0002169C"/>
    <w:rsid w:val="0002181B"/>
    <w:rsid w:val="00027BEA"/>
    <w:rsid w:val="000343D3"/>
    <w:rsid w:val="000362CF"/>
    <w:rsid w:val="0004162A"/>
    <w:rsid w:val="000464BA"/>
    <w:rsid w:val="0004760F"/>
    <w:rsid w:val="00054991"/>
    <w:rsid w:val="000559F7"/>
    <w:rsid w:val="0005707A"/>
    <w:rsid w:val="00061674"/>
    <w:rsid w:val="00061B2C"/>
    <w:rsid w:val="00063945"/>
    <w:rsid w:val="00064C83"/>
    <w:rsid w:val="000677EA"/>
    <w:rsid w:val="00070C3F"/>
    <w:rsid w:val="00072B1D"/>
    <w:rsid w:val="0007655C"/>
    <w:rsid w:val="00080B58"/>
    <w:rsid w:val="00080D29"/>
    <w:rsid w:val="00081027"/>
    <w:rsid w:val="0008686B"/>
    <w:rsid w:val="000912D2"/>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E08CA"/>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66E"/>
    <w:rsid w:val="00131FBE"/>
    <w:rsid w:val="00135810"/>
    <w:rsid w:val="00135EC3"/>
    <w:rsid w:val="0013686C"/>
    <w:rsid w:val="00136C0C"/>
    <w:rsid w:val="001405E9"/>
    <w:rsid w:val="00141033"/>
    <w:rsid w:val="001412DA"/>
    <w:rsid w:val="00141635"/>
    <w:rsid w:val="001418FF"/>
    <w:rsid w:val="00143DE0"/>
    <w:rsid w:val="001460AC"/>
    <w:rsid w:val="00146EF7"/>
    <w:rsid w:val="00147469"/>
    <w:rsid w:val="00147E07"/>
    <w:rsid w:val="00150EAC"/>
    <w:rsid w:val="0015199E"/>
    <w:rsid w:val="00164767"/>
    <w:rsid w:val="001648FB"/>
    <w:rsid w:val="001659F2"/>
    <w:rsid w:val="00172C20"/>
    <w:rsid w:val="0018431E"/>
    <w:rsid w:val="001845B1"/>
    <w:rsid w:val="00191C5C"/>
    <w:rsid w:val="001924EE"/>
    <w:rsid w:val="00192610"/>
    <w:rsid w:val="00194E7F"/>
    <w:rsid w:val="001A241E"/>
    <w:rsid w:val="001A3300"/>
    <w:rsid w:val="001A7903"/>
    <w:rsid w:val="001A7BB7"/>
    <w:rsid w:val="001B1926"/>
    <w:rsid w:val="001B241A"/>
    <w:rsid w:val="001B5A6D"/>
    <w:rsid w:val="001C0ADE"/>
    <w:rsid w:val="001C6BCF"/>
    <w:rsid w:val="001D01C0"/>
    <w:rsid w:val="001D2B5D"/>
    <w:rsid w:val="001D38B0"/>
    <w:rsid w:val="001D5744"/>
    <w:rsid w:val="001D5EC7"/>
    <w:rsid w:val="001E1407"/>
    <w:rsid w:val="001E6A9C"/>
    <w:rsid w:val="001F13E9"/>
    <w:rsid w:val="001F4798"/>
    <w:rsid w:val="001F5CA1"/>
    <w:rsid w:val="002013B3"/>
    <w:rsid w:val="002114D0"/>
    <w:rsid w:val="00211629"/>
    <w:rsid w:val="00212767"/>
    <w:rsid w:val="002129BC"/>
    <w:rsid w:val="00215AB2"/>
    <w:rsid w:val="00217ECC"/>
    <w:rsid w:val="00225E2B"/>
    <w:rsid w:val="00226C55"/>
    <w:rsid w:val="00232B49"/>
    <w:rsid w:val="0023429F"/>
    <w:rsid w:val="00236881"/>
    <w:rsid w:val="00237DA0"/>
    <w:rsid w:val="00241371"/>
    <w:rsid w:val="00241971"/>
    <w:rsid w:val="00244267"/>
    <w:rsid w:val="002500A8"/>
    <w:rsid w:val="00250587"/>
    <w:rsid w:val="00260EC7"/>
    <w:rsid w:val="00262EEA"/>
    <w:rsid w:val="00266EB4"/>
    <w:rsid w:val="002733D0"/>
    <w:rsid w:val="00273C32"/>
    <w:rsid w:val="00274E81"/>
    <w:rsid w:val="00281BCA"/>
    <w:rsid w:val="00283532"/>
    <w:rsid w:val="00283E2E"/>
    <w:rsid w:val="002841A5"/>
    <w:rsid w:val="00286831"/>
    <w:rsid w:val="0028711E"/>
    <w:rsid w:val="00290477"/>
    <w:rsid w:val="002950E1"/>
    <w:rsid w:val="00295270"/>
    <w:rsid w:val="00297106"/>
    <w:rsid w:val="002971AA"/>
    <w:rsid w:val="002A16F8"/>
    <w:rsid w:val="002A2E7B"/>
    <w:rsid w:val="002A70F0"/>
    <w:rsid w:val="002B1EE7"/>
    <w:rsid w:val="002C1EF6"/>
    <w:rsid w:val="002C32CC"/>
    <w:rsid w:val="002C4082"/>
    <w:rsid w:val="002C4D16"/>
    <w:rsid w:val="002C6AEE"/>
    <w:rsid w:val="002E0414"/>
    <w:rsid w:val="002E083F"/>
    <w:rsid w:val="002E1A79"/>
    <w:rsid w:val="002E4147"/>
    <w:rsid w:val="002E4760"/>
    <w:rsid w:val="002F3825"/>
    <w:rsid w:val="002F4578"/>
    <w:rsid w:val="002F703D"/>
    <w:rsid w:val="00303210"/>
    <w:rsid w:val="00306D5D"/>
    <w:rsid w:val="00310765"/>
    <w:rsid w:val="00314A99"/>
    <w:rsid w:val="00321A47"/>
    <w:rsid w:val="00322152"/>
    <w:rsid w:val="00322341"/>
    <w:rsid w:val="00324C91"/>
    <w:rsid w:val="0032761C"/>
    <w:rsid w:val="0033189C"/>
    <w:rsid w:val="00336C95"/>
    <w:rsid w:val="0034374B"/>
    <w:rsid w:val="00352BFE"/>
    <w:rsid w:val="0035547C"/>
    <w:rsid w:val="00360FE9"/>
    <w:rsid w:val="00361092"/>
    <w:rsid w:val="003624FA"/>
    <w:rsid w:val="003730EF"/>
    <w:rsid w:val="0037552C"/>
    <w:rsid w:val="0037629E"/>
    <w:rsid w:val="0037719E"/>
    <w:rsid w:val="00383177"/>
    <w:rsid w:val="00387975"/>
    <w:rsid w:val="00393247"/>
    <w:rsid w:val="00395015"/>
    <w:rsid w:val="003A5C51"/>
    <w:rsid w:val="003A6163"/>
    <w:rsid w:val="003B5CD6"/>
    <w:rsid w:val="003C1556"/>
    <w:rsid w:val="003C1C5D"/>
    <w:rsid w:val="003C50C2"/>
    <w:rsid w:val="003D09AA"/>
    <w:rsid w:val="003D2E4B"/>
    <w:rsid w:val="003D49F3"/>
    <w:rsid w:val="003D7733"/>
    <w:rsid w:val="003D781B"/>
    <w:rsid w:val="003E7AF9"/>
    <w:rsid w:val="003F1487"/>
    <w:rsid w:val="003F1522"/>
    <w:rsid w:val="003F191A"/>
    <w:rsid w:val="003F2284"/>
    <w:rsid w:val="003F30D6"/>
    <w:rsid w:val="003F697E"/>
    <w:rsid w:val="003F7F9E"/>
    <w:rsid w:val="00401136"/>
    <w:rsid w:val="00403130"/>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BC3"/>
    <w:rsid w:val="00465DAE"/>
    <w:rsid w:val="004661AB"/>
    <w:rsid w:val="0047097D"/>
    <w:rsid w:val="00482878"/>
    <w:rsid w:val="0048287D"/>
    <w:rsid w:val="0048475F"/>
    <w:rsid w:val="00491971"/>
    <w:rsid w:val="00491C79"/>
    <w:rsid w:val="004976F2"/>
    <w:rsid w:val="004A4C09"/>
    <w:rsid w:val="004A5FD9"/>
    <w:rsid w:val="004A6D66"/>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1B0C"/>
    <w:rsid w:val="004F4374"/>
    <w:rsid w:val="004F4854"/>
    <w:rsid w:val="004F6067"/>
    <w:rsid w:val="004F62E1"/>
    <w:rsid w:val="00500B19"/>
    <w:rsid w:val="0050109B"/>
    <w:rsid w:val="0050273A"/>
    <w:rsid w:val="00505AC7"/>
    <w:rsid w:val="005073E2"/>
    <w:rsid w:val="00510DAC"/>
    <w:rsid w:val="00513A0A"/>
    <w:rsid w:val="00514C2F"/>
    <w:rsid w:val="00515D2E"/>
    <w:rsid w:val="00516650"/>
    <w:rsid w:val="0051782B"/>
    <w:rsid w:val="00517B15"/>
    <w:rsid w:val="0052219A"/>
    <w:rsid w:val="00522CAB"/>
    <w:rsid w:val="005241C8"/>
    <w:rsid w:val="0052543A"/>
    <w:rsid w:val="0052581A"/>
    <w:rsid w:val="00532DB1"/>
    <w:rsid w:val="00542513"/>
    <w:rsid w:val="005433FA"/>
    <w:rsid w:val="00545B4A"/>
    <w:rsid w:val="00545B6C"/>
    <w:rsid w:val="0055057A"/>
    <w:rsid w:val="00552732"/>
    <w:rsid w:val="00555E44"/>
    <w:rsid w:val="005575FA"/>
    <w:rsid w:val="00560550"/>
    <w:rsid w:val="00564D25"/>
    <w:rsid w:val="00566CF0"/>
    <w:rsid w:val="0057505D"/>
    <w:rsid w:val="00575E8D"/>
    <w:rsid w:val="0057760D"/>
    <w:rsid w:val="00582DC8"/>
    <w:rsid w:val="00583C42"/>
    <w:rsid w:val="00585607"/>
    <w:rsid w:val="005937AF"/>
    <w:rsid w:val="00593BA2"/>
    <w:rsid w:val="00594CE5"/>
    <w:rsid w:val="005950C4"/>
    <w:rsid w:val="005A10D4"/>
    <w:rsid w:val="005A4001"/>
    <w:rsid w:val="005B0E5B"/>
    <w:rsid w:val="005B4B64"/>
    <w:rsid w:val="005B6827"/>
    <w:rsid w:val="005B7E9E"/>
    <w:rsid w:val="005C16E7"/>
    <w:rsid w:val="005C4644"/>
    <w:rsid w:val="005C65A3"/>
    <w:rsid w:val="005D1894"/>
    <w:rsid w:val="005D2FD4"/>
    <w:rsid w:val="005D4EEC"/>
    <w:rsid w:val="005D6EA6"/>
    <w:rsid w:val="005E0137"/>
    <w:rsid w:val="005E02ED"/>
    <w:rsid w:val="005E42AD"/>
    <w:rsid w:val="005E5482"/>
    <w:rsid w:val="005E5C58"/>
    <w:rsid w:val="005E6CA0"/>
    <w:rsid w:val="005E6F22"/>
    <w:rsid w:val="005F2971"/>
    <w:rsid w:val="005F660E"/>
    <w:rsid w:val="005F7274"/>
    <w:rsid w:val="005F7968"/>
    <w:rsid w:val="00602B94"/>
    <w:rsid w:val="00602F9F"/>
    <w:rsid w:val="00603CCA"/>
    <w:rsid w:val="00610534"/>
    <w:rsid w:val="0061135E"/>
    <w:rsid w:val="00620158"/>
    <w:rsid w:val="00625E30"/>
    <w:rsid w:val="00627922"/>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2F4E"/>
    <w:rsid w:val="00683AFD"/>
    <w:rsid w:val="00685EC0"/>
    <w:rsid w:val="00686215"/>
    <w:rsid w:val="00690466"/>
    <w:rsid w:val="00690A09"/>
    <w:rsid w:val="00691624"/>
    <w:rsid w:val="00691AA7"/>
    <w:rsid w:val="00695F7A"/>
    <w:rsid w:val="006A3181"/>
    <w:rsid w:val="006A39AE"/>
    <w:rsid w:val="006A6639"/>
    <w:rsid w:val="006A6E93"/>
    <w:rsid w:val="006B5B69"/>
    <w:rsid w:val="006B5BD4"/>
    <w:rsid w:val="006B6B15"/>
    <w:rsid w:val="006C0C3C"/>
    <w:rsid w:val="006C20C4"/>
    <w:rsid w:val="006C7C34"/>
    <w:rsid w:val="006D151A"/>
    <w:rsid w:val="006D1813"/>
    <w:rsid w:val="006D5962"/>
    <w:rsid w:val="006E27D1"/>
    <w:rsid w:val="006E4F21"/>
    <w:rsid w:val="006E5B76"/>
    <w:rsid w:val="006E70A1"/>
    <w:rsid w:val="006E7D43"/>
    <w:rsid w:val="006F2930"/>
    <w:rsid w:val="006F30A0"/>
    <w:rsid w:val="0070422F"/>
    <w:rsid w:val="00704408"/>
    <w:rsid w:val="007045A8"/>
    <w:rsid w:val="00712CDD"/>
    <w:rsid w:val="00712DC4"/>
    <w:rsid w:val="0071555E"/>
    <w:rsid w:val="00717D75"/>
    <w:rsid w:val="007215C8"/>
    <w:rsid w:val="00724B56"/>
    <w:rsid w:val="00725A44"/>
    <w:rsid w:val="007269ED"/>
    <w:rsid w:val="00730790"/>
    <w:rsid w:val="0073304A"/>
    <w:rsid w:val="00733FF8"/>
    <w:rsid w:val="00734D32"/>
    <w:rsid w:val="00736852"/>
    <w:rsid w:val="00740114"/>
    <w:rsid w:val="007408D3"/>
    <w:rsid w:val="00745917"/>
    <w:rsid w:val="00750D3B"/>
    <w:rsid w:val="00755199"/>
    <w:rsid w:val="00757912"/>
    <w:rsid w:val="007610F8"/>
    <w:rsid w:val="00764CCE"/>
    <w:rsid w:val="00767213"/>
    <w:rsid w:val="0077286C"/>
    <w:rsid w:val="00773DC4"/>
    <w:rsid w:val="00776F25"/>
    <w:rsid w:val="00782D8E"/>
    <w:rsid w:val="007837C7"/>
    <w:rsid w:val="00787E14"/>
    <w:rsid w:val="00790C43"/>
    <w:rsid w:val="0079708B"/>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5A8C"/>
    <w:rsid w:val="00805E8E"/>
    <w:rsid w:val="0081079F"/>
    <w:rsid w:val="00811D36"/>
    <w:rsid w:val="00811F16"/>
    <w:rsid w:val="00812433"/>
    <w:rsid w:val="008165F9"/>
    <w:rsid w:val="00817FB2"/>
    <w:rsid w:val="00825DCB"/>
    <w:rsid w:val="00830043"/>
    <w:rsid w:val="00834DE3"/>
    <w:rsid w:val="00837BD1"/>
    <w:rsid w:val="00842FC0"/>
    <w:rsid w:val="008440E1"/>
    <w:rsid w:val="00845C8A"/>
    <w:rsid w:val="00845DEA"/>
    <w:rsid w:val="0084641A"/>
    <w:rsid w:val="008500E6"/>
    <w:rsid w:val="00850852"/>
    <w:rsid w:val="008576A8"/>
    <w:rsid w:val="00864238"/>
    <w:rsid w:val="00870BEE"/>
    <w:rsid w:val="008751B4"/>
    <w:rsid w:val="00876ABB"/>
    <w:rsid w:val="00882664"/>
    <w:rsid w:val="00887CFE"/>
    <w:rsid w:val="00891598"/>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D23C3"/>
    <w:rsid w:val="008D29D3"/>
    <w:rsid w:val="008D511C"/>
    <w:rsid w:val="008E0B00"/>
    <w:rsid w:val="008E1744"/>
    <w:rsid w:val="008E251D"/>
    <w:rsid w:val="008E26F9"/>
    <w:rsid w:val="008E78DC"/>
    <w:rsid w:val="008F183D"/>
    <w:rsid w:val="008F7D64"/>
    <w:rsid w:val="0090043B"/>
    <w:rsid w:val="00910638"/>
    <w:rsid w:val="00913C74"/>
    <w:rsid w:val="00914326"/>
    <w:rsid w:val="009170CF"/>
    <w:rsid w:val="00920727"/>
    <w:rsid w:val="009216EB"/>
    <w:rsid w:val="00926CC2"/>
    <w:rsid w:val="009300B3"/>
    <w:rsid w:val="009300C8"/>
    <w:rsid w:val="00930FC7"/>
    <w:rsid w:val="0093141D"/>
    <w:rsid w:val="00931710"/>
    <w:rsid w:val="009350CE"/>
    <w:rsid w:val="00943939"/>
    <w:rsid w:val="00946BC1"/>
    <w:rsid w:val="00947EDE"/>
    <w:rsid w:val="00950C93"/>
    <w:rsid w:val="009518A0"/>
    <w:rsid w:val="0095458B"/>
    <w:rsid w:val="00954AEC"/>
    <w:rsid w:val="00955B10"/>
    <w:rsid w:val="00956B4E"/>
    <w:rsid w:val="00957A60"/>
    <w:rsid w:val="00965FE1"/>
    <w:rsid w:val="009661B0"/>
    <w:rsid w:val="00966569"/>
    <w:rsid w:val="00966906"/>
    <w:rsid w:val="009669EC"/>
    <w:rsid w:val="00967CC9"/>
    <w:rsid w:val="00972AAC"/>
    <w:rsid w:val="00975516"/>
    <w:rsid w:val="00977BBB"/>
    <w:rsid w:val="00985517"/>
    <w:rsid w:val="00985612"/>
    <w:rsid w:val="00986591"/>
    <w:rsid w:val="009938ED"/>
    <w:rsid w:val="009A0FD5"/>
    <w:rsid w:val="009A1476"/>
    <w:rsid w:val="009B7330"/>
    <w:rsid w:val="009C0ACC"/>
    <w:rsid w:val="009C38E7"/>
    <w:rsid w:val="009C425B"/>
    <w:rsid w:val="009C5992"/>
    <w:rsid w:val="009C6E39"/>
    <w:rsid w:val="009D11CF"/>
    <w:rsid w:val="009D3D40"/>
    <w:rsid w:val="009D6008"/>
    <w:rsid w:val="009D725A"/>
    <w:rsid w:val="009E0D19"/>
    <w:rsid w:val="009E744B"/>
    <w:rsid w:val="009E7C72"/>
    <w:rsid w:val="009F02FA"/>
    <w:rsid w:val="009F139E"/>
    <w:rsid w:val="009F3444"/>
    <w:rsid w:val="009F3C45"/>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4693C"/>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0EEF"/>
    <w:rsid w:val="00A7695D"/>
    <w:rsid w:val="00A769F6"/>
    <w:rsid w:val="00A806E6"/>
    <w:rsid w:val="00A8485B"/>
    <w:rsid w:val="00A87D00"/>
    <w:rsid w:val="00A91674"/>
    <w:rsid w:val="00A92227"/>
    <w:rsid w:val="00AA125F"/>
    <w:rsid w:val="00AA36EE"/>
    <w:rsid w:val="00AA60EA"/>
    <w:rsid w:val="00AA61B3"/>
    <w:rsid w:val="00AA7495"/>
    <w:rsid w:val="00AB3863"/>
    <w:rsid w:val="00AB3D9D"/>
    <w:rsid w:val="00AB5F1A"/>
    <w:rsid w:val="00AB6F51"/>
    <w:rsid w:val="00AB701F"/>
    <w:rsid w:val="00AB793C"/>
    <w:rsid w:val="00AC0E27"/>
    <w:rsid w:val="00AC250E"/>
    <w:rsid w:val="00AC63CE"/>
    <w:rsid w:val="00AC644A"/>
    <w:rsid w:val="00AD4B91"/>
    <w:rsid w:val="00AE052B"/>
    <w:rsid w:val="00AE55BF"/>
    <w:rsid w:val="00AE57F7"/>
    <w:rsid w:val="00AF188F"/>
    <w:rsid w:val="00AF5EB7"/>
    <w:rsid w:val="00AF6208"/>
    <w:rsid w:val="00AF71DD"/>
    <w:rsid w:val="00B04F39"/>
    <w:rsid w:val="00B13B51"/>
    <w:rsid w:val="00B21E50"/>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2E9"/>
    <w:rsid w:val="00B6495E"/>
    <w:rsid w:val="00B64AC6"/>
    <w:rsid w:val="00B653C0"/>
    <w:rsid w:val="00B701C2"/>
    <w:rsid w:val="00B71D9F"/>
    <w:rsid w:val="00B73D08"/>
    <w:rsid w:val="00B77417"/>
    <w:rsid w:val="00B83D17"/>
    <w:rsid w:val="00B843DF"/>
    <w:rsid w:val="00B8508E"/>
    <w:rsid w:val="00B85A59"/>
    <w:rsid w:val="00B92FD5"/>
    <w:rsid w:val="00B93A99"/>
    <w:rsid w:val="00B94A0A"/>
    <w:rsid w:val="00B94AB5"/>
    <w:rsid w:val="00B95CD3"/>
    <w:rsid w:val="00BA0A00"/>
    <w:rsid w:val="00BA1E62"/>
    <w:rsid w:val="00BA40A7"/>
    <w:rsid w:val="00BA633E"/>
    <w:rsid w:val="00BB2636"/>
    <w:rsid w:val="00BB39E9"/>
    <w:rsid w:val="00BC02B0"/>
    <w:rsid w:val="00BC740F"/>
    <w:rsid w:val="00BD0CC3"/>
    <w:rsid w:val="00BD12AC"/>
    <w:rsid w:val="00BD34F9"/>
    <w:rsid w:val="00BD363A"/>
    <w:rsid w:val="00BD57B1"/>
    <w:rsid w:val="00BD64D2"/>
    <w:rsid w:val="00BE4B38"/>
    <w:rsid w:val="00BE4D1B"/>
    <w:rsid w:val="00BF69E7"/>
    <w:rsid w:val="00BF7D26"/>
    <w:rsid w:val="00C02D53"/>
    <w:rsid w:val="00C04BF5"/>
    <w:rsid w:val="00C04DC6"/>
    <w:rsid w:val="00C06942"/>
    <w:rsid w:val="00C126DD"/>
    <w:rsid w:val="00C145B6"/>
    <w:rsid w:val="00C200D5"/>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57D5E"/>
    <w:rsid w:val="00C603C4"/>
    <w:rsid w:val="00C631E3"/>
    <w:rsid w:val="00C64B7B"/>
    <w:rsid w:val="00C669E7"/>
    <w:rsid w:val="00C67066"/>
    <w:rsid w:val="00C73834"/>
    <w:rsid w:val="00C7413F"/>
    <w:rsid w:val="00C74C29"/>
    <w:rsid w:val="00C75606"/>
    <w:rsid w:val="00C76248"/>
    <w:rsid w:val="00C7694B"/>
    <w:rsid w:val="00C76A2D"/>
    <w:rsid w:val="00C800BD"/>
    <w:rsid w:val="00C81E71"/>
    <w:rsid w:val="00C827E0"/>
    <w:rsid w:val="00C92F4B"/>
    <w:rsid w:val="00C953B2"/>
    <w:rsid w:val="00C96A72"/>
    <w:rsid w:val="00C9729B"/>
    <w:rsid w:val="00CA1C76"/>
    <w:rsid w:val="00CA280A"/>
    <w:rsid w:val="00CA315B"/>
    <w:rsid w:val="00CA5B9A"/>
    <w:rsid w:val="00CB00E3"/>
    <w:rsid w:val="00CB1753"/>
    <w:rsid w:val="00CB54BB"/>
    <w:rsid w:val="00CC00D8"/>
    <w:rsid w:val="00CC1F1A"/>
    <w:rsid w:val="00CC2C63"/>
    <w:rsid w:val="00CC308A"/>
    <w:rsid w:val="00CC5C27"/>
    <w:rsid w:val="00CC6376"/>
    <w:rsid w:val="00CD51AF"/>
    <w:rsid w:val="00CD566B"/>
    <w:rsid w:val="00CD67B3"/>
    <w:rsid w:val="00CE2735"/>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2DB4"/>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24DC"/>
    <w:rsid w:val="00E331C0"/>
    <w:rsid w:val="00E34134"/>
    <w:rsid w:val="00E34263"/>
    <w:rsid w:val="00E35947"/>
    <w:rsid w:val="00E36CB2"/>
    <w:rsid w:val="00E40F04"/>
    <w:rsid w:val="00E4114E"/>
    <w:rsid w:val="00E446A5"/>
    <w:rsid w:val="00E4685A"/>
    <w:rsid w:val="00E46AF8"/>
    <w:rsid w:val="00E47D4D"/>
    <w:rsid w:val="00E558C9"/>
    <w:rsid w:val="00E63B32"/>
    <w:rsid w:val="00E64E02"/>
    <w:rsid w:val="00E6616F"/>
    <w:rsid w:val="00E735C3"/>
    <w:rsid w:val="00E76059"/>
    <w:rsid w:val="00E84C1D"/>
    <w:rsid w:val="00E852A2"/>
    <w:rsid w:val="00E87830"/>
    <w:rsid w:val="00E92C32"/>
    <w:rsid w:val="00E95697"/>
    <w:rsid w:val="00E95D22"/>
    <w:rsid w:val="00EA2B3C"/>
    <w:rsid w:val="00EA3400"/>
    <w:rsid w:val="00EA4F36"/>
    <w:rsid w:val="00EB0DA4"/>
    <w:rsid w:val="00EB3575"/>
    <w:rsid w:val="00EB4152"/>
    <w:rsid w:val="00EB63D8"/>
    <w:rsid w:val="00EB6504"/>
    <w:rsid w:val="00EB78EC"/>
    <w:rsid w:val="00EC2535"/>
    <w:rsid w:val="00EC4601"/>
    <w:rsid w:val="00EC5518"/>
    <w:rsid w:val="00EC76DA"/>
    <w:rsid w:val="00EC7B33"/>
    <w:rsid w:val="00ED06F5"/>
    <w:rsid w:val="00ED6687"/>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2F38"/>
    <w:rsid w:val="00F2498D"/>
    <w:rsid w:val="00F2538D"/>
    <w:rsid w:val="00F259D8"/>
    <w:rsid w:val="00F26244"/>
    <w:rsid w:val="00F26D58"/>
    <w:rsid w:val="00F30F29"/>
    <w:rsid w:val="00F31234"/>
    <w:rsid w:val="00F31368"/>
    <w:rsid w:val="00F32EF1"/>
    <w:rsid w:val="00F33BD6"/>
    <w:rsid w:val="00F342CC"/>
    <w:rsid w:val="00F40933"/>
    <w:rsid w:val="00F42E1E"/>
    <w:rsid w:val="00F51F15"/>
    <w:rsid w:val="00F558B4"/>
    <w:rsid w:val="00F55A37"/>
    <w:rsid w:val="00F611EB"/>
    <w:rsid w:val="00F64F22"/>
    <w:rsid w:val="00F711E2"/>
    <w:rsid w:val="00F726B8"/>
    <w:rsid w:val="00F81A21"/>
    <w:rsid w:val="00F8408F"/>
    <w:rsid w:val="00F906EF"/>
    <w:rsid w:val="00F9288C"/>
    <w:rsid w:val="00FA0512"/>
    <w:rsid w:val="00FA1742"/>
    <w:rsid w:val="00FA239A"/>
    <w:rsid w:val="00FA27C0"/>
    <w:rsid w:val="00FA4143"/>
    <w:rsid w:val="00FA62B9"/>
    <w:rsid w:val="00FA69D3"/>
    <w:rsid w:val="00FA7C74"/>
    <w:rsid w:val="00FB00A5"/>
    <w:rsid w:val="00FB022C"/>
    <w:rsid w:val="00FB04E0"/>
    <w:rsid w:val="00FB3892"/>
    <w:rsid w:val="00FB4C7C"/>
    <w:rsid w:val="00FB6C5D"/>
    <w:rsid w:val="00FB6DB1"/>
    <w:rsid w:val="00FC118E"/>
    <w:rsid w:val="00FC1207"/>
    <w:rsid w:val="00FC2706"/>
    <w:rsid w:val="00FC3E68"/>
    <w:rsid w:val="00FC4BB5"/>
    <w:rsid w:val="00FD1C75"/>
    <w:rsid w:val="00FD21BC"/>
    <w:rsid w:val="00FD304B"/>
    <w:rsid w:val="00FD3D8C"/>
    <w:rsid w:val="00FD4EAB"/>
    <w:rsid w:val="00FD50B7"/>
    <w:rsid w:val="00FE52CD"/>
    <w:rsid w:val="00FE5CDF"/>
    <w:rsid w:val="00FF58DB"/>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link w:val="HeaderChar"/>
    <w:uiPriority w:val="99"/>
    <w:rsid w:val="00730790"/>
    <w:pPr>
      <w:tabs>
        <w:tab w:val="center" w:pos="4703"/>
        <w:tab w:val="right" w:pos="9406"/>
      </w:tabs>
    </w:pPr>
  </w:style>
  <w:style w:type="paragraph" w:styleId="Footer">
    <w:name w:val="footer"/>
    <w:basedOn w:val="Normal"/>
    <w:link w:val="FooterChar"/>
    <w:uiPriority w:val="99"/>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B1Zchn">
    <w:name w:val="B1 Zchn"/>
    <w:rsid w:val="00A70EEF"/>
    <w:rPr>
      <w:rFonts w:ascii="Times New Roman" w:eastAsia="MS Mincho"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70EEF"/>
    <w:rPr>
      <w:rFonts w:ascii="Times New Roman" w:eastAsia="MS Mincho" w:hAnsi="Times New Roman"/>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70EEF"/>
    <w:pPr>
      <w:spacing w:after="120"/>
      <w:jc w:val="both"/>
    </w:pPr>
    <w:rPr>
      <w:rFonts w:ascii="Times New Roman" w:eastAsia="MS Mincho" w:hAnsi="Times New Roman"/>
      <w:szCs w:val="24"/>
      <w:lang w:val="en-GB"/>
    </w:rPr>
  </w:style>
  <w:style w:type="character" w:customStyle="1" w:styleId="BodyTextChar1">
    <w:name w:val="Body Text Char1"/>
    <w:basedOn w:val="DefaultParagraphFont"/>
    <w:uiPriority w:val="99"/>
    <w:semiHidden/>
    <w:rsid w:val="00A70EEF"/>
    <w:rPr>
      <w:rFonts w:ascii="Arial" w:hAnsi="Arial"/>
      <w:szCs w:val="22"/>
      <w:lang w:val="en-US" w:eastAsia="en-US"/>
    </w:rPr>
  </w:style>
  <w:style w:type="paragraph" w:customStyle="1" w:styleId="Proposal">
    <w:name w:val="Proposal"/>
    <w:basedOn w:val="Normal"/>
    <w:link w:val="ProposalChar"/>
    <w:qFormat/>
    <w:rsid w:val="00A70EEF"/>
    <w:pPr>
      <w:numPr>
        <w:numId w:val="41"/>
      </w:numPr>
      <w:tabs>
        <w:tab w:val="left" w:pos="1701"/>
      </w:tabs>
      <w:overflowPunct w:val="0"/>
      <w:autoSpaceDE w:val="0"/>
      <w:autoSpaceDN w:val="0"/>
      <w:adjustRightInd w:val="0"/>
      <w:spacing w:after="120"/>
      <w:jc w:val="both"/>
      <w:textAlignment w:val="baseline"/>
    </w:pPr>
    <w:rPr>
      <w:rFonts w:eastAsia="DengXian"/>
      <w:b/>
      <w:bCs/>
      <w:szCs w:val="20"/>
      <w:lang w:val="en-GB" w:eastAsia="zh-CN"/>
    </w:rPr>
  </w:style>
  <w:style w:type="character" w:customStyle="1" w:styleId="ProposalChar">
    <w:name w:val="Proposal Char"/>
    <w:link w:val="Proposal"/>
    <w:rsid w:val="00A70EEF"/>
    <w:rPr>
      <w:rFonts w:ascii="Arial" w:eastAsia="DengXian" w:hAnsi="Arial"/>
      <w:b/>
      <w:bCs/>
      <w:lang w:eastAsia="zh-CN"/>
    </w:rPr>
  </w:style>
  <w:style w:type="character" w:customStyle="1" w:styleId="ReferenceChar">
    <w:name w:val="Reference Char"/>
    <w:link w:val="Reference"/>
    <w:rsid w:val="00A70EEF"/>
    <w:rPr>
      <w:rFonts w:ascii="Arial" w:eastAsia="DengXian" w:hAnsi="Arial"/>
      <w:kern w:val="2"/>
      <w:sz w:val="21"/>
      <w:szCs w:val="22"/>
      <w:lang w:eastAsia="zh-CN"/>
    </w:rPr>
  </w:style>
  <w:style w:type="paragraph" w:customStyle="1" w:styleId="Reference">
    <w:name w:val="Reference"/>
    <w:basedOn w:val="BodyText"/>
    <w:link w:val="ReferenceChar"/>
    <w:qFormat/>
    <w:rsid w:val="00A70EEF"/>
    <w:pPr>
      <w:widowControl w:val="0"/>
      <w:numPr>
        <w:numId w:val="43"/>
      </w:numPr>
    </w:pPr>
    <w:rPr>
      <w:rFonts w:ascii="Arial" w:eastAsia="DengXian" w:hAnsi="Arial"/>
      <w:kern w:val="2"/>
      <w:sz w:val="21"/>
      <w:szCs w:val="22"/>
      <w:lang w:eastAsia="zh-CN"/>
    </w:rPr>
  </w:style>
  <w:style w:type="paragraph" w:customStyle="1" w:styleId="Agreement">
    <w:name w:val="Agreement"/>
    <w:basedOn w:val="Normal"/>
    <w:next w:val="Doc-text2"/>
    <w:uiPriority w:val="99"/>
    <w:qFormat/>
    <w:rsid w:val="00360FE9"/>
    <w:pPr>
      <w:numPr>
        <w:numId w:val="45"/>
      </w:numPr>
      <w:spacing w:before="60" w:after="0"/>
    </w:pPr>
    <w:rPr>
      <w:rFonts w:eastAsia="MS Mincho"/>
      <w:b/>
      <w:szCs w:val="24"/>
      <w:lang w:val="en-GB" w:eastAsia="en-GB"/>
    </w:rPr>
  </w:style>
  <w:style w:type="character" w:customStyle="1" w:styleId="TALChar">
    <w:name w:val="TAL Char"/>
    <w:link w:val="TAL"/>
    <w:qFormat/>
    <w:locked/>
    <w:rsid w:val="00515D2E"/>
    <w:rPr>
      <w:rFonts w:ascii="Arial" w:hAnsi="Arial" w:cs="Arial"/>
      <w:sz w:val="18"/>
      <w:lang w:eastAsia="ko-KR"/>
    </w:rPr>
  </w:style>
  <w:style w:type="paragraph" w:customStyle="1" w:styleId="TAL">
    <w:name w:val="TAL"/>
    <w:basedOn w:val="Normal"/>
    <w:link w:val="TALChar"/>
    <w:rsid w:val="00515D2E"/>
    <w:pPr>
      <w:keepNext/>
      <w:keepLines/>
      <w:overflowPunct w:val="0"/>
      <w:autoSpaceDE w:val="0"/>
      <w:autoSpaceDN w:val="0"/>
      <w:adjustRightInd w:val="0"/>
      <w:spacing w:after="0"/>
    </w:pPr>
    <w:rPr>
      <w:rFonts w:cs="Arial"/>
      <w:sz w:val="18"/>
      <w:szCs w:val="20"/>
      <w:lang w:val="en-GB" w:eastAsia="ko-KR"/>
    </w:rPr>
  </w:style>
  <w:style w:type="character" w:customStyle="1" w:styleId="TAHChar">
    <w:name w:val="TAH Char"/>
    <w:link w:val="TAH"/>
    <w:qFormat/>
    <w:locked/>
    <w:rsid w:val="00515D2E"/>
    <w:rPr>
      <w:rFonts w:ascii="Arial" w:hAnsi="Arial" w:cs="Arial"/>
      <w:b/>
      <w:sz w:val="18"/>
      <w:lang w:eastAsia="ko-KR"/>
    </w:rPr>
  </w:style>
  <w:style w:type="paragraph" w:customStyle="1" w:styleId="TAH">
    <w:name w:val="TAH"/>
    <w:basedOn w:val="Normal"/>
    <w:link w:val="TAHChar"/>
    <w:rsid w:val="00515D2E"/>
    <w:pPr>
      <w:keepNext/>
      <w:keepLines/>
      <w:overflowPunct w:val="0"/>
      <w:autoSpaceDE w:val="0"/>
      <w:autoSpaceDN w:val="0"/>
      <w:adjustRightInd w:val="0"/>
      <w:spacing w:after="0"/>
      <w:jc w:val="center"/>
    </w:pPr>
    <w:rPr>
      <w:rFonts w:cs="Arial"/>
      <w:b/>
      <w:sz w:val="18"/>
      <w:szCs w:val="20"/>
      <w:lang w:val="en-GB" w:eastAsia="ko-KR"/>
    </w:rPr>
  </w:style>
  <w:style w:type="character" w:customStyle="1" w:styleId="TACChar">
    <w:name w:val="TAC Char"/>
    <w:link w:val="TAC"/>
    <w:qFormat/>
    <w:locked/>
    <w:rsid w:val="00515D2E"/>
    <w:rPr>
      <w:rFonts w:ascii="Arial" w:hAnsi="Arial" w:cs="Arial"/>
      <w:sz w:val="18"/>
      <w:lang w:eastAsia="ko-KR"/>
    </w:rPr>
  </w:style>
  <w:style w:type="paragraph" w:customStyle="1" w:styleId="TAC">
    <w:name w:val="TAC"/>
    <w:basedOn w:val="TAL"/>
    <w:link w:val="TACChar"/>
    <w:rsid w:val="00515D2E"/>
    <w:pPr>
      <w:jc w:val="center"/>
    </w:pPr>
  </w:style>
  <w:style w:type="character" w:customStyle="1" w:styleId="HeaderChar">
    <w:name w:val="Header Char"/>
    <w:basedOn w:val="DefaultParagraphFont"/>
    <w:link w:val="Header"/>
    <w:uiPriority w:val="99"/>
    <w:rsid w:val="00322152"/>
    <w:rPr>
      <w:rFonts w:ascii="Arial" w:hAnsi="Arial"/>
      <w:szCs w:val="22"/>
      <w:lang w:val="en-US" w:eastAsia="en-US"/>
    </w:rPr>
  </w:style>
  <w:style w:type="character" w:customStyle="1" w:styleId="FooterChar">
    <w:name w:val="Footer Char"/>
    <w:basedOn w:val="DefaultParagraphFont"/>
    <w:link w:val="Footer"/>
    <w:uiPriority w:val="99"/>
    <w:rsid w:val="00322152"/>
    <w:rPr>
      <w:rFonts w:ascii="Arial" w:hAnsi="Arial"/>
      <w:szCs w:val="22"/>
      <w:lang w:val="en-US"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266EB4"/>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519898238">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82863428">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96587089">
      <w:bodyDiv w:val="1"/>
      <w:marLeft w:val="0"/>
      <w:marRight w:val="0"/>
      <w:marTop w:val="0"/>
      <w:marBottom w:val="0"/>
      <w:divBdr>
        <w:top w:val="none" w:sz="0" w:space="0" w:color="auto"/>
        <w:left w:val="none" w:sz="0" w:space="0" w:color="auto"/>
        <w:bottom w:val="none" w:sz="0" w:space="0" w:color="auto"/>
        <w:right w:val="none" w:sz="0" w:space="0" w:color="auto"/>
      </w:divBdr>
    </w:div>
    <w:div w:id="1465460408">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Email_Discussions/RAN2/%5BRAN2%23115-e%5D/%5BPost115-e%5D%5B089%5D%5BePowSav%5D%20Paging%20Subgrouping%20(Xiaomi)/R2-21xxxxx%20Post115-e089ePowSav%20Paging%20Subgrouping-draft-V25-Eri2.docx" TargetMode="External"/><Relationship Id="rId13" Type="http://schemas.openxmlformats.org/officeDocument/2006/relationships/hyperlink" Target="https://www.3gpp.org/ftp/tsg_ran/TSG_RAN//TSGR_93e/Docs/RP-212612.zip" TargetMode="External"/><Relationship Id="rId3" Type="http://schemas.openxmlformats.org/officeDocument/2006/relationships/settings" Target="settings.xml"/><Relationship Id="rId7" Type="http://schemas.openxmlformats.org/officeDocument/2006/relationships/hyperlink" Target="https://www.3gpp.org/ftp/tsg_ran/WG2_RL2//TSGR2_115-e/Docs/R2-2108238.zip" TargetMode="External"/><Relationship Id="rId12" Type="http://schemas.openxmlformats.org/officeDocument/2006/relationships/hyperlink" Target="https://www.3gpp.org/ftp/tsg_ran/TSG_RAN//TSGR_93e/Docs/RP-212630.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TSG_RAN//TSGR_93e/Docs/RP-212611.zip"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3gpp.org/ftp/tsg_ran/WG2_RL2//TSGR2_108/Docs/R2-1916440.zip" TargetMode="External"/><Relationship Id="rId4" Type="http://schemas.openxmlformats.org/officeDocument/2006/relationships/webSettings" Target="webSettings.xml"/><Relationship Id="rId9" Type="http://schemas.openxmlformats.org/officeDocument/2006/relationships/hyperlink" Target="https://www.3gpp.org/ftp/tsg_ran/WG2_RL2//TSGR2_105bis/Docs/R2-1904964.zip" TargetMode="External"/><Relationship Id="rId14" Type="http://schemas.openxmlformats.org/officeDocument/2006/relationships/hyperlink" Target="https://www.3gpp.org/ftp/tsg_ran/WG2_RL2//TSGR2_115-e/Docs/R2-210891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1754</Words>
  <Characters>9999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4</cp:revision>
  <cp:lastPrinted>2009-10-21T14:47:00Z</cp:lastPrinted>
  <dcterms:created xsi:type="dcterms:W3CDTF">2021-10-21T10:48:00Z</dcterms:created>
  <dcterms:modified xsi:type="dcterms:W3CDTF">2021-10-22T00:55:00Z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